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9A8" w:rsidRPr="00E01AC9" w:rsidRDefault="0039119F">
      <w:pPr>
        <w:jc w:val="center"/>
        <w:rPr>
          <w:bCs/>
        </w:rPr>
      </w:pPr>
      <w:r w:rsidRPr="00E01AC9">
        <w:t xml:space="preserve">A Novel </w:t>
      </w:r>
      <w:r w:rsidR="00867ED7" w:rsidRPr="00E01AC9">
        <w:t>Digital Information Service</w:t>
      </w:r>
      <w:r w:rsidR="007E2633" w:rsidRPr="00E01AC9">
        <w:t xml:space="preserve"> for Federating Distributed Digital Entities</w:t>
      </w:r>
    </w:p>
    <w:p w:rsidR="00D969A8" w:rsidRPr="00E01AC9" w:rsidRDefault="00D969A8">
      <w:pPr>
        <w:jc w:val="center"/>
      </w:pPr>
    </w:p>
    <w:p w:rsidR="00D969A8" w:rsidRPr="00E01AC9" w:rsidRDefault="007E2633">
      <w:pPr>
        <w:jc w:val="center"/>
        <w:rPr>
          <w:b/>
          <w:sz w:val="22"/>
          <w:szCs w:val="22"/>
          <w:vertAlign w:val="superscript"/>
        </w:rPr>
      </w:pPr>
      <w:r w:rsidRPr="00E01AC9">
        <w:rPr>
          <w:b/>
          <w:sz w:val="22"/>
          <w:szCs w:val="22"/>
        </w:rPr>
        <w:t xml:space="preserve">Ahmet </w:t>
      </w:r>
      <w:r w:rsidR="00D362E2">
        <w:rPr>
          <w:b/>
          <w:sz w:val="22"/>
          <w:szCs w:val="22"/>
        </w:rPr>
        <w:t>F.</w:t>
      </w:r>
      <w:r w:rsidRPr="00E01AC9">
        <w:rPr>
          <w:b/>
          <w:sz w:val="22"/>
          <w:szCs w:val="22"/>
        </w:rPr>
        <w:t xml:space="preserve"> Mustacoglu</w:t>
      </w:r>
      <w:r w:rsidR="00560C80" w:rsidRPr="00E01AC9">
        <w:rPr>
          <w:b/>
          <w:sz w:val="22"/>
          <w:szCs w:val="22"/>
          <w:vertAlign w:val="superscript"/>
        </w:rPr>
        <w:t>1,*</w:t>
      </w:r>
      <w:r w:rsidRPr="00E01AC9">
        <w:rPr>
          <w:b/>
          <w:sz w:val="22"/>
          <w:szCs w:val="22"/>
        </w:rPr>
        <w:t>, Geoffrey C. Fox</w:t>
      </w:r>
      <w:r w:rsidR="00560C80" w:rsidRPr="00E01AC9">
        <w:rPr>
          <w:b/>
          <w:sz w:val="22"/>
          <w:szCs w:val="22"/>
          <w:vertAlign w:val="superscript"/>
        </w:rPr>
        <w:t>2</w:t>
      </w:r>
      <w:proofErr w:type="gramStart"/>
      <w:r w:rsidR="00560C80" w:rsidRPr="00E01AC9">
        <w:rPr>
          <w:b/>
          <w:sz w:val="22"/>
          <w:szCs w:val="22"/>
          <w:vertAlign w:val="superscript"/>
        </w:rPr>
        <w:t>,3</w:t>
      </w:r>
      <w:proofErr w:type="gramEnd"/>
    </w:p>
    <w:p w:rsidR="00D969A8" w:rsidRPr="00E01AC9" w:rsidRDefault="00560C80">
      <w:pPr>
        <w:jc w:val="center"/>
        <w:rPr>
          <w:sz w:val="22"/>
          <w:szCs w:val="22"/>
        </w:rPr>
      </w:pPr>
      <w:r w:rsidRPr="00E01AC9">
        <w:rPr>
          <w:sz w:val="22"/>
          <w:szCs w:val="22"/>
          <w:vertAlign w:val="superscript"/>
        </w:rPr>
        <w:t>1</w:t>
      </w:r>
      <w:r w:rsidR="007E2633" w:rsidRPr="00E01AC9">
        <w:rPr>
          <w:sz w:val="22"/>
          <w:szCs w:val="22"/>
        </w:rPr>
        <w:t>TUBITAK</w:t>
      </w:r>
      <w:r w:rsidR="00885AED" w:rsidRPr="00E01AC9">
        <w:rPr>
          <w:sz w:val="22"/>
          <w:szCs w:val="22"/>
        </w:rPr>
        <w:t xml:space="preserve"> BILGEM </w:t>
      </w:r>
      <w:r w:rsidR="007E2633" w:rsidRPr="00E01AC9">
        <w:rPr>
          <w:sz w:val="22"/>
          <w:szCs w:val="22"/>
        </w:rPr>
        <w:t xml:space="preserve">- </w:t>
      </w:r>
      <w:r w:rsidR="002E3BED" w:rsidRPr="002E3BED">
        <w:rPr>
          <w:sz w:val="22"/>
          <w:szCs w:val="22"/>
        </w:rPr>
        <w:t>the National Research Institute of Electronics and Cryptology</w:t>
      </w:r>
      <w:r w:rsidR="007E2633" w:rsidRPr="00E01AC9">
        <w:rPr>
          <w:sz w:val="22"/>
          <w:szCs w:val="22"/>
        </w:rPr>
        <w:t xml:space="preserve"> (U</w:t>
      </w:r>
      <w:r w:rsidRPr="00E01AC9">
        <w:rPr>
          <w:sz w:val="22"/>
          <w:szCs w:val="22"/>
        </w:rPr>
        <w:t xml:space="preserve">EKAE), </w:t>
      </w:r>
      <w:r w:rsidR="007E2633" w:rsidRPr="00E01AC9">
        <w:rPr>
          <w:sz w:val="22"/>
          <w:szCs w:val="22"/>
        </w:rPr>
        <w:t>T</w:t>
      </w:r>
      <w:r w:rsidR="00A00FFB">
        <w:rPr>
          <w:sz w:val="22"/>
          <w:szCs w:val="22"/>
        </w:rPr>
        <w:t>urkey</w:t>
      </w:r>
    </w:p>
    <w:p w:rsidR="007E2633" w:rsidRPr="00E01AC9" w:rsidRDefault="00351049" w:rsidP="007E2633">
      <w:pPr>
        <w:jc w:val="center"/>
        <w:outlineLvl w:val="0"/>
        <w:rPr>
          <w:sz w:val="22"/>
          <w:szCs w:val="22"/>
        </w:rPr>
      </w:pPr>
      <w:r w:rsidRPr="00E01AC9">
        <w:rPr>
          <w:sz w:val="22"/>
          <w:szCs w:val="22"/>
          <w:vertAlign w:val="superscript"/>
          <w:lang w:eastAsia="en-US"/>
        </w:rPr>
        <w:t>2</w:t>
      </w:r>
      <w:r w:rsidR="00560C80" w:rsidRPr="00E01AC9">
        <w:rPr>
          <w:sz w:val="22"/>
          <w:szCs w:val="22"/>
          <w:lang w:eastAsia="en-US"/>
        </w:rPr>
        <w:t xml:space="preserve">School of Informatics and Computing, Indiana University, Bloomington, Indiana, USA </w:t>
      </w:r>
      <w:r w:rsidRPr="00E01AC9">
        <w:rPr>
          <w:sz w:val="22"/>
          <w:szCs w:val="22"/>
          <w:vertAlign w:val="superscript"/>
          <w:lang w:eastAsia="en-US"/>
        </w:rPr>
        <w:t>3</w:t>
      </w:r>
      <w:r w:rsidR="00560C80" w:rsidRPr="00E01AC9">
        <w:rPr>
          <w:sz w:val="22"/>
          <w:szCs w:val="22"/>
          <w:lang w:eastAsia="en-US"/>
        </w:rPr>
        <w:t>Community Grids Lab, Indiana University, Bloomington, Indiana, USA</w:t>
      </w:r>
    </w:p>
    <w:p w:rsidR="007E2633" w:rsidRPr="00E01AC9" w:rsidRDefault="002B4D0C" w:rsidP="007E2633">
      <w:pPr>
        <w:jc w:val="center"/>
        <w:rPr>
          <w:sz w:val="22"/>
          <w:szCs w:val="22"/>
        </w:rPr>
      </w:pPr>
      <w:r w:rsidRPr="00E01AC9">
        <w:rPr>
          <w:sz w:val="22"/>
          <w:szCs w:val="22"/>
          <w:lang w:eastAsia="en-US"/>
        </w:rPr>
        <w:t>[E-mails: afatih</w:t>
      </w:r>
      <w:r w:rsidR="00D41F13" w:rsidRPr="00E01AC9">
        <w:rPr>
          <w:sz w:val="22"/>
          <w:szCs w:val="22"/>
          <w:lang w:eastAsia="en-US"/>
        </w:rPr>
        <w:t>.mustacoglu@</w:t>
      </w:r>
      <w:r w:rsidR="00B6280D" w:rsidRPr="00E01AC9">
        <w:rPr>
          <w:sz w:val="22"/>
          <w:szCs w:val="22"/>
          <w:lang w:eastAsia="en-US"/>
        </w:rPr>
        <w:t>tubitak.gov.tr, gcf@</w:t>
      </w:r>
      <w:r w:rsidRPr="00E01AC9">
        <w:rPr>
          <w:sz w:val="22"/>
          <w:szCs w:val="22"/>
          <w:lang w:eastAsia="en-US"/>
        </w:rPr>
        <w:t>indiana.edu]</w:t>
      </w:r>
    </w:p>
    <w:p w:rsidR="007E2633" w:rsidRPr="00E01AC9" w:rsidRDefault="007E2633">
      <w:pPr>
        <w:jc w:val="center"/>
        <w:rPr>
          <w:sz w:val="22"/>
          <w:szCs w:val="22"/>
          <w:lang w:val="fr-FR"/>
        </w:rPr>
      </w:pPr>
    </w:p>
    <w:p w:rsidR="002B4D0C" w:rsidRPr="00E01AC9" w:rsidRDefault="005E4989">
      <w:pPr>
        <w:jc w:val="center"/>
        <w:rPr>
          <w:sz w:val="22"/>
          <w:szCs w:val="22"/>
          <w:lang w:eastAsia="en-US"/>
        </w:rPr>
      </w:pPr>
      <w:r w:rsidRPr="00E01AC9">
        <w:rPr>
          <w:sz w:val="22"/>
          <w:szCs w:val="22"/>
          <w:lang w:eastAsia="en-US"/>
        </w:rPr>
        <w:t>*Corresponding author: Ahmet F</w:t>
      </w:r>
      <w:r w:rsidR="007F6D2B">
        <w:rPr>
          <w:sz w:val="22"/>
          <w:szCs w:val="22"/>
          <w:lang w:eastAsia="en-US"/>
        </w:rPr>
        <w:t>.</w:t>
      </w:r>
      <w:r w:rsidRPr="00E01AC9">
        <w:rPr>
          <w:sz w:val="22"/>
          <w:szCs w:val="22"/>
          <w:lang w:eastAsia="en-US"/>
        </w:rPr>
        <w:t xml:space="preserve"> </w:t>
      </w:r>
      <w:proofErr w:type="spellStart"/>
      <w:r w:rsidRPr="00E01AC9">
        <w:rPr>
          <w:sz w:val="22"/>
          <w:szCs w:val="22"/>
          <w:lang w:eastAsia="en-US"/>
        </w:rPr>
        <w:t>Mustacoglu</w:t>
      </w:r>
      <w:proofErr w:type="spellEnd"/>
    </w:p>
    <w:p w:rsidR="005E4989" w:rsidRPr="00E01AC9" w:rsidRDefault="005E4989">
      <w:pPr>
        <w:jc w:val="center"/>
        <w:rPr>
          <w:sz w:val="22"/>
          <w:szCs w:val="22"/>
          <w:lang w:val="fr-FR"/>
        </w:rPr>
      </w:pPr>
    </w:p>
    <w:p w:rsidR="00D969A8" w:rsidRPr="00E01AC9" w:rsidRDefault="00D969A8">
      <w:pPr>
        <w:pStyle w:val="Addresses"/>
        <w:rPr>
          <w:i w:val="0"/>
          <w:color w:val="000000"/>
          <w:kern w:val="2"/>
          <w:sz w:val="24"/>
          <w:szCs w:val="24"/>
          <w:lang w:val="fr-FR"/>
        </w:rPr>
      </w:pPr>
    </w:p>
    <w:p w:rsidR="00D969A8" w:rsidRPr="00BC47F6" w:rsidRDefault="00D969A8">
      <w:pPr>
        <w:rPr>
          <w:b/>
          <w:bCs/>
          <w:sz w:val="28"/>
          <w:szCs w:val="28"/>
          <w:lang w:val="fr-FR"/>
        </w:rPr>
      </w:pPr>
      <w:r w:rsidRPr="00BC47F6">
        <w:rPr>
          <w:b/>
          <w:bCs/>
          <w:sz w:val="28"/>
          <w:szCs w:val="28"/>
          <w:lang w:val="fr-FR"/>
        </w:rPr>
        <w:t>ABSTRACT:</w:t>
      </w:r>
    </w:p>
    <w:p w:rsidR="00D969A8" w:rsidRPr="00E01AC9" w:rsidRDefault="00D969A8">
      <w:pPr>
        <w:rPr>
          <w:lang w:val="fr-FR"/>
        </w:rPr>
      </w:pPr>
    </w:p>
    <w:p w:rsidR="00D969A8" w:rsidRPr="00E01AC9" w:rsidRDefault="00E203B2" w:rsidP="004E2262">
      <w:r w:rsidRPr="00E01AC9">
        <w:t xml:space="preserve">We investigate the performance and the scalability metrics of </w:t>
      </w:r>
      <w:r w:rsidR="005C26A8">
        <w:t>a</w:t>
      </w:r>
      <w:r w:rsidRPr="00E01AC9">
        <w:t xml:space="preserve"> Digital Information</w:t>
      </w:r>
      <w:r w:rsidR="004E2262">
        <w:t xml:space="preserve"> </w:t>
      </w:r>
      <w:r w:rsidRPr="00E01AC9">
        <w:t xml:space="preserve">Service framework that is used for unifying and federating online digital entities by retrieving and managing information located on the web. </w:t>
      </w:r>
      <w:r w:rsidR="005C26A8">
        <w:t>A</w:t>
      </w:r>
      <w:r w:rsidRPr="00E01AC9">
        <w:t xml:space="preserve"> Digital Information Service consists of tools and web services for supporting </w:t>
      </w:r>
      <w:proofErr w:type="spellStart"/>
      <w:r w:rsidRPr="00E01AC9">
        <w:t>Cyberinfrastructure</w:t>
      </w:r>
      <w:proofErr w:type="spellEnd"/>
      <w:r w:rsidRPr="00E01AC9">
        <w:t xml:space="preserve"> based scientific research. This system supports a number of existing online Web 2.0 research tools (social bookmarking, academic search, scientific databases, journal and conference content management systems) and aims to develop added-value community building tools that leverage the management and federation of digital entities and their metadata obtained from multiple services. We introduce a prototype implementation and present its evaluation. As the results indicate, the proposed system achieves federation and</w:t>
      </w:r>
      <w:r w:rsidR="004E2262">
        <w:t xml:space="preserve"> </w:t>
      </w:r>
      <w:r w:rsidRPr="00E01AC9">
        <w:t>unification of digital entities coming from different sources with negligible processing overheads.</w:t>
      </w:r>
    </w:p>
    <w:p w:rsidR="00D969A8" w:rsidRPr="00E01AC9" w:rsidRDefault="00D969A8">
      <w:pPr>
        <w:jc w:val="both"/>
      </w:pPr>
    </w:p>
    <w:p w:rsidR="00D969A8" w:rsidRPr="00BC47F6" w:rsidRDefault="00CF5945">
      <w:pPr>
        <w:jc w:val="both"/>
        <w:rPr>
          <w:b/>
          <w:bCs/>
          <w:sz w:val="28"/>
          <w:szCs w:val="28"/>
        </w:rPr>
      </w:pPr>
      <w:r w:rsidRPr="00BC47F6">
        <w:rPr>
          <w:b/>
          <w:bCs/>
          <w:sz w:val="28"/>
          <w:szCs w:val="28"/>
        </w:rPr>
        <w:t>K</w:t>
      </w:r>
      <w:r w:rsidR="007C421C" w:rsidRPr="00BC47F6">
        <w:rPr>
          <w:b/>
          <w:bCs/>
          <w:sz w:val="28"/>
          <w:szCs w:val="28"/>
        </w:rPr>
        <w:t>EY WORDS</w:t>
      </w:r>
      <w:r w:rsidR="00D969A8" w:rsidRPr="00BC47F6">
        <w:rPr>
          <w:b/>
          <w:bCs/>
          <w:sz w:val="28"/>
          <w:szCs w:val="28"/>
        </w:rPr>
        <w:t>:</w:t>
      </w:r>
    </w:p>
    <w:p w:rsidR="00D969A8" w:rsidRPr="00E01AC9" w:rsidRDefault="00642CE5" w:rsidP="004E2262">
      <w:pPr>
        <w:rPr>
          <w:i/>
          <w:iCs/>
        </w:rPr>
      </w:pPr>
      <w:proofErr w:type="gramStart"/>
      <w:r w:rsidRPr="00E01AC9">
        <w:rPr>
          <w:i/>
        </w:rPr>
        <w:t>Web Services and Service-Oriented Computing</w:t>
      </w:r>
      <w:r>
        <w:rPr>
          <w:i/>
        </w:rPr>
        <w:t xml:space="preserve">, SOA, </w:t>
      </w:r>
      <w:r w:rsidR="00073C60" w:rsidRPr="00E01AC9">
        <w:rPr>
          <w:i/>
        </w:rPr>
        <w:t>Web 2.0, Information Retrieval and Management, Federation and Unification</w:t>
      </w:r>
      <w:r w:rsidR="00C42B43">
        <w:rPr>
          <w:i/>
        </w:rPr>
        <w:t>s</w:t>
      </w:r>
      <w:r w:rsidR="00073C60" w:rsidRPr="00E01AC9">
        <w:rPr>
          <w:i/>
        </w:rPr>
        <w:t>.</w:t>
      </w:r>
      <w:proofErr w:type="gramEnd"/>
    </w:p>
    <w:p w:rsidR="00D969A8" w:rsidRPr="00E01AC9" w:rsidRDefault="00D969A8">
      <w:pPr>
        <w:jc w:val="both"/>
      </w:pPr>
    </w:p>
    <w:p w:rsidR="00D969A8" w:rsidRPr="00BC47F6" w:rsidRDefault="00FE0F90">
      <w:pPr>
        <w:pStyle w:val="Heading1"/>
        <w:spacing w:before="0" w:after="0"/>
        <w:jc w:val="both"/>
        <w:rPr>
          <w:rFonts w:ascii="Times New Roman" w:hAnsi="Times New Roman" w:cs="Times New Roman"/>
          <w:sz w:val="28"/>
          <w:szCs w:val="28"/>
        </w:rPr>
      </w:pPr>
      <w:r w:rsidRPr="00BC47F6">
        <w:rPr>
          <w:rFonts w:ascii="Times New Roman" w:hAnsi="Times New Roman" w:cs="Times New Roman"/>
          <w:sz w:val="28"/>
          <w:szCs w:val="28"/>
        </w:rPr>
        <w:t>INTRODUCTION</w:t>
      </w:r>
    </w:p>
    <w:p w:rsidR="00D969A8" w:rsidRPr="00E01AC9" w:rsidRDefault="00D969A8">
      <w:pPr>
        <w:jc w:val="both"/>
      </w:pPr>
    </w:p>
    <w:p w:rsidR="00DA6B9C" w:rsidRDefault="00B952F4" w:rsidP="004E2262">
      <w:r w:rsidRPr="00E01AC9">
        <w:t>Information is spread all over the Web in various locations including centralized repositories, web servers and user desktops. Centralized repositories represent the old fashion techniques for resource sharing, whereas completely decentralized systems such as P2P systems allow users to share information without depending on a third party repository. The necessities to find and share information led to development of emergent Web 2.0 applications. These new Web 2.0 applications such as social bookmarking tools introduce a new way of sharing information with respect to the old fashion and P2P systems do. Social bookmarking tools address the challenging problems of finding and sharing information among small groups, teams and communities. Various types of social bookmarking tools developed their own systems to support differ</w:t>
      </w:r>
      <w:r w:rsidR="00BD05B2">
        <w:t>ent kinds of resources. Flickr (Flickr</w:t>
      </w:r>
      <w:r w:rsidR="009F3DB1">
        <w:t>,</w:t>
      </w:r>
      <w:r w:rsidR="00BD05B2">
        <w:t xml:space="preserve"> 2011)</w:t>
      </w:r>
      <w:r w:rsidRPr="00E01AC9">
        <w:t>, for example, allows the tagging and sharing of photos,</w:t>
      </w:r>
      <w:r w:rsidR="00BD05B2">
        <w:t xml:space="preserve"> del.icio.us (</w:t>
      </w:r>
      <w:r w:rsidR="00F34E84">
        <w:t xml:space="preserve">Delicious, </w:t>
      </w:r>
      <w:r w:rsidRPr="00E01AC9">
        <w:t>2011</w:t>
      </w:r>
      <w:r w:rsidR="00BD05B2">
        <w:t>)</w:t>
      </w:r>
      <w:r w:rsidRPr="00E01AC9">
        <w:t xml:space="preserve"> the tagging and s</w:t>
      </w:r>
      <w:r w:rsidR="00BD05B2">
        <w:t xml:space="preserve">haring of bookmarks, </w:t>
      </w:r>
      <w:proofErr w:type="spellStart"/>
      <w:r w:rsidR="00BD05B2">
        <w:t>BibSonomy</w:t>
      </w:r>
      <w:proofErr w:type="spellEnd"/>
      <w:r w:rsidR="00BD05B2">
        <w:t xml:space="preserve"> (</w:t>
      </w:r>
      <w:proofErr w:type="spellStart"/>
      <w:r w:rsidR="00BD05B2">
        <w:t>Bibsonomy</w:t>
      </w:r>
      <w:proofErr w:type="spellEnd"/>
      <w:r w:rsidR="00F34E84">
        <w:t>,</w:t>
      </w:r>
      <w:r w:rsidR="00BD05B2">
        <w:t xml:space="preserve"> 2011)</w:t>
      </w:r>
      <w:r w:rsidRPr="00E01AC9">
        <w:t xml:space="preserve">, </w:t>
      </w:r>
      <w:proofErr w:type="spellStart"/>
      <w:r w:rsidRPr="00E01AC9">
        <w:t>CiteULike</w:t>
      </w:r>
      <w:proofErr w:type="spellEnd"/>
      <w:r w:rsidRPr="00E01AC9">
        <w:t xml:space="preserve"> </w:t>
      </w:r>
      <w:r w:rsidR="00BD05B2">
        <w:t>(</w:t>
      </w:r>
      <w:r w:rsidRPr="00E01AC9">
        <w:t>Citeulike</w:t>
      </w:r>
      <w:r w:rsidR="00F34E84">
        <w:t>,</w:t>
      </w:r>
      <w:r w:rsidRPr="00E01AC9">
        <w:t xml:space="preserve"> 2011</w:t>
      </w:r>
      <w:r w:rsidR="00BD05B2">
        <w:t>)</w:t>
      </w:r>
      <w:r w:rsidRPr="00E01AC9">
        <w:t xml:space="preserve"> and </w:t>
      </w:r>
      <w:r w:rsidR="00BD05B2" w:rsidRPr="00F54DE0">
        <w:rPr>
          <w:color w:val="000000"/>
        </w:rPr>
        <w:t>Connotea (</w:t>
      </w:r>
      <w:r w:rsidRPr="00F54DE0">
        <w:rPr>
          <w:color w:val="000000"/>
        </w:rPr>
        <w:t>Connotea</w:t>
      </w:r>
      <w:r w:rsidR="00F34E84">
        <w:rPr>
          <w:color w:val="000000"/>
        </w:rPr>
        <w:t>,</w:t>
      </w:r>
      <w:r w:rsidRPr="00F54DE0">
        <w:rPr>
          <w:color w:val="000000"/>
        </w:rPr>
        <w:t xml:space="preserve"> 2011</w:t>
      </w:r>
      <w:r w:rsidR="00BD05B2" w:rsidRPr="00F54DE0">
        <w:rPr>
          <w:color w:val="000000"/>
        </w:rPr>
        <w:t>)</w:t>
      </w:r>
      <w:r w:rsidRPr="00F54DE0">
        <w:rPr>
          <w:color w:val="000000"/>
        </w:rPr>
        <w:t xml:space="preserve"> the tagging and sharing of scholarly publications</w:t>
      </w:r>
      <w:r w:rsidR="00BD05B2">
        <w:t>, YouTube (</w:t>
      </w:r>
      <w:proofErr w:type="spellStart"/>
      <w:r w:rsidRPr="00E01AC9">
        <w:t>Youtube</w:t>
      </w:r>
      <w:proofErr w:type="spellEnd"/>
      <w:r w:rsidR="00F34E84">
        <w:t>,</w:t>
      </w:r>
      <w:r w:rsidRPr="00E01AC9">
        <w:t xml:space="preserve"> 2011</w:t>
      </w:r>
      <w:r w:rsidR="00BD05B2">
        <w:t>)</w:t>
      </w:r>
      <w:r w:rsidRPr="00E01AC9">
        <w:t xml:space="preserve"> the tagging and sharing of video, and </w:t>
      </w:r>
      <w:r w:rsidR="00BD05B2">
        <w:lastRenderedPageBreak/>
        <w:t>43Things (</w:t>
      </w:r>
      <w:r w:rsidRPr="00E01AC9">
        <w:t>43Things</w:t>
      </w:r>
      <w:r w:rsidR="00F34E84">
        <w:t>,</w:t>
      </w:r>
      <w:r w:rsidRPr="00E01AC9">
        <w:t xml:space="preserve"> 2011</w:t>
      </w:r>
      <w:r w:rsidR="00BD05B2">
        <w:t>)</w:t>
      </w:r>
      <w:r w:rsidRPr="00E01AC9">
        <w:t xml:space="preserve"> the tagging and sharing of goals in private </w:t>
      </w:r>
      <w:r w:rsidRPr="00E2571C">
        <w:t>life.</w:t>
      </w:r>
      <w:r w:rsidR="00912CED" w:rsidRPr="00E2571C">
        <w:t xml:space="preserve"> Some of these </w:t>
      </w:r>
      <w:r w:rsidR="007C7F2A" w:rsidRPr="00E2571C">
        <w:t>tools</w:t>
      </w:r>
      <w:r w:rsidR="00912CED" w:rsidRPr="00E2571C">
        <w:t xml:space="preserve"> may not survive </w:t>
      </w:r>
      <w:r w:rsidR="007C7F2A" w:rsidRPr="00E2571C">
        <w:t>in the future</w:t>
      </w:r>
      <w:r w:rsidR="002B1DB3" w:rsidRPr="00E2571C">
        <w:t xml:space="preserve"> for example Connotea ended operation in March 12, 2013</w:t>
      </w:r>
      <w:r w:rsidR="00D604E7" w:rsidRPr="00E2571C">
        <w:t xml:space="preserve"> due to the growing problems with spam, and associated service outages</w:t>
      </w:r>
      <w:r w:rsidR="00DF7414">
        <w:t xml:space="preserve"> note that t</w:t>
      </w:r>
      <w:r w:rsidR="005A53C1" w:rsidRPr="00E2571C">
        <w:t xml:space="preserve">his can be thought of </w:t>
      </w:r>
      <w:r w:rsidR="008478A2" w:rsidRPr="00E2571C">
        <w:t>as an advantage since our proposed system stores data coming from external</w:t>
      </w:r>
      <w:r w:rsidR="00F53BE1" w:rsidRPr="00E2571C">
        <w:t xml:space="preserve"> </w:t>
      </w:r>
      <w:r w:rsidR="008478A2" w:rsidRPr="00E2571C">
        <w:t xml:space="preserve">services locally, and the data can be retrieved and exported into supported file formats </w:t>
      </w:r>
      <w:r w:rsidR="006C6483" w:rsidRPr="00E2571C">
        <w:t>e.g.</w:t>
      </w:r>
      <w:r w:rsidR="00F53BE1" w:rsidRPr="00E2571C">
        <w:t>,</w:t>
      </w:r>
      <w:r w:rsidR="008478A2" w:rsidRPr="00E2571C">
        <w:t xml:space="preserve"> </w:t>
      </w:r>
      <w:r w:rsidR="007E2A71" w:rsidRPr="00E2571C">
        <w:t>.txt</w:t>
      </w:r>
      <w:r w:rsidR="008478A2" w:rsidRPr="00E2571C">
        <w:t xml:space="preserve"> even if these systems are discontinued. Moreover, even </w:t>
      </w:r>
      <w:r w:rsidR="00670E3C">
        <w:t>if</w:t>
      </w:r>
      <w:r w:rsidR="008478A2" w:rsidRPr="00E2571C">
        <w:t xml:space="preserve"> these tools are not operating continuously (e.g.</w:t>
      </w:r>
      <w:r w:rsidR="00F53BE1" w:rsidRPr="00E2571C">
        <w:t>,</w:t>
      </w:r>
      <w:r w:rsidR="008478A2" w:rsidRPr="00E2571C">
        <w:t xml:space="preserve"> system down status of few days) our system would continue</w:t>
      </w:r>
      <w:r w:rsidR="0048214B" w:rsidRPr="00E2571C">
        <w:t xml:space="preserve"> to operate perfectly. </w:t>
      </w:r>
      <w:r w:rsidR="008008C1">
        <w:t>T</w:t>
      </w:r>
      <w:r w:rsidR="008478A2" w:rsidRPr="00E2571C">
        <w:t xml:space="preserve">he proposed system stores data </w:t>
      </w:r>
      <w:r w:rsidR="002A0F92" w:rsidRPr="00E2571C">
        <w:t xml:space="preserve">in </w:t>
      </w:r>
      <w:r w:rsidR="008478A2" w:rsidRPr="00E2571C">
        <w:t>its own database</w:t>
      </w:r>
      <w:r w:rsidR="00D657D0">
        <w:t xml:space="preserve"> </w:t>
      </w:r>
      <w:r w:rsidR="00295A01" w:rsidRPr="00E2571C">
        <w:t xml:space="preserve">hence </w:t>
      </w:r>
      <w:r w:rsidR="008478A2" w:rsidRPr="00E2571C">
        <w:t>data can be retrieved at any time</w:t>
      </w:r>
      <w:r w:rsidR="00D657D0">
        <w:t xml:space="preserve"> as needed: </w:t>
      </w:r>
      <w:r w:rsidR="00D657D0" w:rsidRPr="00E2571C">
        <w:t xml:space="preserve">the data is updated in a system adaptive way, and the data in </w:t>
      </w:r>
      <w:r w:rsidR="00D657D0">
        <w:t xml:space="preserve">these </w:t>
      </w:r>
      <w:r w:rsidR="00D657D0" w:rsidRPr="00E2571C">
        <w:t>services are mirrored in our proposed system with a frequency that can be determined adaptively</w:t>
      </w:r>
      <w:r w:rsidR="008478A2" w:rsidRPr="00E2571C">
        <w:t>.</w:t>
      </w:r>
      <w:r w:rsidR="002A0F92" w:rsidRPr="00E2571C">
        <w:t xml:space="preserve"> </w:t>
      </w:r>
      <w:r w:rsidR="000476ED" w:rsidRPr="00E2571C">
        <w:fldChar w:fldCharType="begin"/>
      </w:r>
      <w:r w:rsidR="000476ED" w:rsidRPr="00E2571C">
        <w:instrText xml:space="preserve"> REF _Ref376959158 \h </w:instrText>
      </w:r>
      <w:r w:rsidR="00346522" w:rsidRPr="00E2571C">
        <w:instrText xml:space="preserve"> \* MERGEFORMAT </w:instrText>
      </w:r>
      <w:r w:rsidR="000476ED" w:rsidRPr="00E2571C">
        <w:fldChar w:fldCharType="separate"/>
      </w:r>
      <w:r w:rsidR="00AC34B0" w:rsidRPr="000476ED">
        <w:t xml:space="preserve">Table </w:t>
      </w:r>
      <w:r w:rsidR="00AC34B0">
        <w:rPr>
          <w:noProof/>
        </w:rPr>
        <w:t>1</w:t>
      </w:r>
      <w:r w:rsidR="000476ED" w:rsidRPr="00E2571C">
        <w:fldChar w:fldCharType="end"/>
      </w:r>
      <w:r w:rsidR="0054793D" w:rsidRPr="00E2571C">
        <w:t xml:space="preserve"> </w:t>
      </w:r>
      <w:r w:rsidR="007C7F2A" w:rsidRPr="00E2571C">
        <w:t xml:space="preserve">explains the status of </w:t>
      </w:r>
      <w:r w:rsidR="00CD51D7">
        <w:t xml:space="preserve">popular </w:t>
      </w:r>
      <w:r w:rsidR="00300352">
        <w:t xml:space="preserve">web-based </w:t>
      </w:r>
      <w:r w:rsidR="002C2ADB">
        <w:t xml:space="preserve">academic </w:t>
      </w:r>
      <w:r w:rsidR="005623C3">
        <w:t xml:space="preserve">and non-academic </w:t>
      </w:r>
      <w:r w:rsidR="001E31E6" w:rsidRPr="00E2571C">
        <w:t xml:space="preserve">tools </w:t>
      </w:r>
      <w:r w:rsidR="007C7F2A" w:rsidRPr="00E2571C">
        <w:t>as of now.</w:t>
      </w:r>
      <w:r w:rsidR="005A53C1">
        <w:t xml:space="preserve"> </w:t>
      </w:r>
    </w:p>
    <w:p w:rsidR="000476ED" w:rsidRDefault="000476ED" w:rsidP="004E2262"/>
    <w:p w:rsidR="000476ED" w:rsidRPr="000476ED" w:rsidRDefault="000476ED" w:rsidP="000476ED">
      <w:pPr>
        <w:pStyle w:val="Caption"/>
        <w:rPr>
          <w:b w:val="0"/>
          <w:sz w:val="24"/>
          <w:szCs w:val="24"/>
        </w:rPr>
      </w:pPr>
      <w:bookmarkStart w:id="0" w:name="_Ref376959158"/>
      <w:proofErr w:type="gramStart"/>
      <w:r w:rsidRPr="000476ED">
        <w:rPr>
          <w:sz w:val="24"/>
          <w:szCs w:val="24"/>
        </w:rPr>
        <w:t xml:space="preserve">Table </w:t>
      </w:r>
      <w:r w:rsidRPr="000476ED">
        <w:rPr>
          <w:sz w:val="24"/>
          <w:szCs w:val="24"/>
        </w:rPr>
        <w:fldChar w:fldCharType="begin"/>
      </w:r>
      <w:r w:rsidRPr="000476ED">
        <w:rPr>
          <w:sz w:val="24"/>
          <w:szCs w:val="24"/>
        </w:rPr>
        <w:instrText xml:space="preserve"> SEQ Table \* ARABIC </w:instrText>
      </w:r>
      <w:r w:rsidRPr="000476ED">
        <w:rPr>
          <w:sz w:val="24"/>
          <w:szCs w:val="24"/>
        </w:rPr>
        <w:fldChar w:fldCharType="separate"/>
      </w:r>
      <w:r w:rsidR="00AC34B0">
        <w:rPr>
          <w:noProof/>
          <w:sz w:val="24"/>
          <w:szCs w:val="24"/>
        </w:rPr>
        <w:t>1</w:t>
      </w:r>
      <w:r w:rsidRPr="000476ED">
        <w:rPr>
          <w:sz w:val="24"/>
          <w:szCs w:val="24"/>
        </w:rPr>
        <w:fldChar w:fldCharType="end"/>
      </w:r>
      <w:bookmarkEnd w:id="0"/>
      <w:r w:rsidRPr="000476ED">
        <w:rPr>
          <w:sz w:val="24"/>
          <w:szCs w:val="24"/>
        </w:rPr>
        <w:t>.</w:t>
      </w:r>
      <w:proofErr w:type="gramEnd"/>
      <w:r w:rsidRPr="000476ED">
        <w:rPr>
          <w:b w:val="0"/>
          <w:sz w:val="24"/>
          <w:szCs w:val="24"/>
        </w:rPr>
        <w:t xml:space="preserve"> </w:t>
      </w:r>
      <w:r w:rsidR="00B01E17">
        <w:rPr>
          <w:b w:val="0"/>
          <w:i/>
          <w:sz w:val="24"/>
          <w:szCs w:val="24"/>
        </w:rPr>
        <w:t xml:space="preserve">Status of </w:t>
      </w:r>
      <w:r w:rsidR="00D910D6">
        <w:rPr>
          <w:b w:val="0"/>
          <w:i/>
          <w:sz w:val="24"/>
          <w:szCs w:val="24"/>
        </w:rPr>
        <w:t xml:space="preserve">Web-based </w:t>
      </w:r>
      <w:r w:rsidR="00A67C2E">
        <w:rPr>
          <w:b w:val="0"/>
          <w:i/>
          <w:sz w:val="24"/>
          <w:szCs w:val="24"/>
        </w:rPr>
        <w:t>Popular Academic/Non-Academic</w:t>
      </w:r>
      <w:r w:rsidR="00B01E17">
        <w:rPr>
          <w:b w:val="0"/>
          <w:i/>
          <w:sz w:val="24"/>
          <w:szCs w:val="24"/>
        </w:rPr>
        <w:t xml:space="preserve"> </w:t>
      </w:r>
      <w:r w:rsidRPr="000476ED">
        <w:rPr>
          <w:b w:val="0"/>
          <w:i/>
          <w:sz w:val="24"/>
          <w:szCs w:val="24"/>
        </w:rPr>
        <w:t>Services</w:t>
      </w:r>
    </w:p>
    <w:tbl>
      <w:tblPr>
        <w:tblW w:w="0" w:type="auto"/>
        <w:jc w:val="center"/>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229"/>
        <w:gridCol w:w="1697"/>
        <w:gridCol w:w="2770"/>
        <w:gridCol w:w="1068"/>
      </w:tblGrid>
      <w:tr w:rsidR="00E92C14" w:rsidRPr="00C87490" w:rsidTr="006A22C1">
        <w:trPr>
          <w:jc w:val="center"/>
        </w:trPr>
        <w:tc>
          <w:tcPr>
            <w:tcW w:w="1812" w:type="dxa"/>
            <w:shd w:val="clear" w:color="auto" w:fill="auto"/>
          </w:tcPr>
          <w:p w:rsidR="00E92C14" w:rsidRPr="00C87490" w:rsidRDefault="00E92C14" w:rsidP="003D3BC2">
            <w:pPr>
              <w:jc w:val="center"/>
              <w:rPr>
                <w:b/>
              </w:rPr>
            </w:pPr>
            <w:r w:rsidRPr="00C87490">
              <w:rPr>
                <w:b/>
              </w:rPr>
              <w:t>Tool Name</w:t>
            </w:r>
          </w:p>
        </w:tc>
        <w:tc>
          <w:tcPr>
            <w:tcW w:w="1078" w:type="dxa"/>
          </w:tcPr>
          <w:p w:rsidR="00E92C14" w:rsidRPr="00C87490" w:rsidRDefault="00990776" w:rsidP="001711EB">
            <w:pPr>
              <w:jc w:val="center"/>
              <w:rPr>
                <w:b/>
              </w:rPr>
            </w:pPr>
            <w:r w:rsidRPr="00C87490">
              <w:rPr>
                <w:b/>
              </w:rPr>
              <w:t>Academic (A</w:t>
            </w:r>
            <w:r w:rsidR="001711EB" w:rsidRPr="00C87490">
              <w:rPr>
                <w:b/>
              </w:rPr>
              <w:t>)</w:t>
            </w:r>
            <w:r w:rsidRPr="00C87490">
              <w:rPr>
                <w:b/>
              </w:rPr>
              <w:t>/Non-</w:t>
            </w:r>
            <w:r w:rsidR="001711EB" w:rsidRPr="00C87490">
              <w:rPr>
                <w:b/>
              </w:rPr>
              <w:t>A</w:t>
            </w:r>
            <w:r w:rsidRPr="00C87490">
              <w:rPr>
                <w:b/>
              </w:rPr>
              <w:t>cademic (NA)</w:t>
            </w:r>
          </w:p>
        </w:tc>
        <w:tc>
          <w:tcPr>
            <w:tcW w:w="1740" w:type="dxa"/>
            <w:shd w:val="clear" w:color="auto" w:fill="auto"/>
          </w:tcPr>
          <w:p w:rsidR="00E92C14" w:rsidRPr="00C87490" w:rsidRDefault="00E92C14" w:rsidP="003D3BC2">
            <w:pPr>
              <w:jc w:val="center"/>
              <w:rPr>
                <w:b/>
              </w:rPr>
            </w:pPr>
            <w:r w:rsidRPr="00C87490">
              <w:rPr>
                <w:b/>
              </w:rPr>
              <w:t>Start – End Date</w:t>
            </w:r>
          </w:p>
        </w:tc>
        <w:tc>
          <w:tcPr>
            <w:tcW w:w="2856" w:type="dxa"/>
          </w:tcPr>
          <w:p w:rsidR="00E92C14" w:rsidRPr="00C87490" w:rsidRDefault="00E92C14" w:rsidP="00990776">
            <w:pPr>
              <w:jc w:val="center"/>
              <w:rPr>
                <w:b/>
              </w:rPr>
            </w:pPr>
            <w:r w:rsidRPr="00C87490">
              <w:rPr>
                <w:b/>
              </w:rPr>
              <w:t>Users/Data as of now</w:t>
            </w:r>
            <w:r w:rsidR="00990776" w:rsidRPr="00C87490">
              <w:rPr>
                <w:b/>
              </w:rPr>
              <w:t xml:space="preserve"> (Valid as of 02.06.2014)</w:t>
            </w:r>
          </w:p>
        </w:tc>
        <w:tc>
          <w:tcPr>
            <w:tcW w:w="1069" w:type="dxa"/>
            <w:shd w:val="clear" w:color="auto" w:fill="auto"/>
          </w:tcPr>
          <w:p w:rsidR="00E92C14" w:rsidRPr="00C87490" w:rsidRDefault="00E92C14" w:rsidP="003D3BC2">
            <w:pPr>
              <w:jc w:val="center"/>
              <w:rPr>
                <w:b/>
              </w:rPr>
            </w:pPr>
            <w:r w:rsidRPr="00C87490">
              <w:rPr>
                <w:b/>
              </w:rPr>
              <w:t>Current Status</w:t>
            </w:r>
          </w:p>
        </w:tc>
      </w:tr>
      <w:tr w:rsidR="00E92C14" w:rsidRPr="00C87490" w:rsidTr="006A22C1">
        <w:trPr>
          <w:jc w:val="center"/>
        </w:trPr>
        <w:tc>
          <w:tcPr>
            <w:tcW w:w="1812" w:type="dxa"/>
            <w:shd w:val="clear" w:color="auto" w:fill="auto"/>
          </w:tcPr>
          <w:p w:rsidR="00E92C14" w:rsidRPr="00C87490" w:rsidRDefault="00E77F00" w:rsidP="004E2262">
            <w:pPr>
              <w:rPr>
                <w:sz w:val="22"/>
                <w:szCs w:val="22"/>
              </w:rPr>
            </w:pPr>
            <w:r w:rsidRPr="00C87490">
              <w:rPr>
                <w:sz w:val="22"/>
                <w:szCs w:val="22"/>
              </w:rPr>
              <w:t>c</w:t>
            </w:r>
            <w:r w:rsidR="00E92C14" w:rsidRPr="00C87490">
              <w:rPr>
                <w:sz w:val="22"/>
                <w:szCs w:val="22"/>
              </w:rPr>
              <w:t>iteulike</w:t>
            </w:r>
          </w:p>
        </w:tc>
        <w:tc>
          <w:tcPr>
            <w:tcW w:w="1078" w:type="dxa"/>
          </w:tcPr>
          <w:p w:rsidR="00E92C14" w:rsidRPr="00C87490" w:rsidRDefault="00990776" w:rsidP="001711EB">
            <w:pPr>
              <w:jc w:val="center"/>
              <w:rPr>
                <w:sz w:val="22"/>
                <w:szCs w:val="22"/>
              </w:rPr>
            </w:pPr>
            <w:r w:rsidRPr="00C87490">
              <w:rPr>
                <w:sz w:val="22"/>
                <w:szCs w:val="22"/>
              </w:rPr>
              <w:t>A</w:t>
            </w:r>
          </w:p>
        </w:tc>
        <w:tc>
          <w:tcPr>
            <w:tcW w:w="1740" w:type="dxa"/>
            <w:shd w:val="clear" w:color="auto" w:fill="auto"/>
          </w:tcPr>
          <w:p w:rsidR="00E92C14" w:rsidRPr="00C87490" w:rsidRDefault="00E92C14" w:rsidP="004E2262">
            <w:pPr>
              <w:rPr>
                <w:sz w:val="22"/>
                <w:szCs w:val="22"/>
              </w:rPr>
            </w:pPr>
            <w:r w:rsidRPr="00C87490">
              <w:rPr>
                <w:sz w:val="22"/>
                <w:szCs w:val="22"/>
              </w:rPr>
              <w:t>11.2004-Current</w:t>
            </w:r>
          </w:p>
        </w:tc>
        <w:tc>
          <w:tcPr>
            <w:tcW w:w="2856" w:type="dxa"/>
          </w:tcPr>
          <w:p w:rsidR="00E92C14" w:rsidRPr="00C87490" w:rsidRDefault="002454F4" w:rsidP="004E2262">
            <w:pPr>
              <w:rPr>
                <w:sz w:val="22"/>
                <w:szCs w:val="22"/>
              </w:rPr>
            </w:pPr>
            <w:r w:rsidRPr="00C87490">
              <w:rPr>
                <w:sz w:val="22"/>
                <w:szCs w:val="22"/>
              </w:rPr>
              <w:t>Around 7.4 million</w:t>
            </w:r>
            <w:r w:rsidR="00E92C14" w:rsidRPr="00C87490">
              <w:rPr>
                <w:sz w:val="22"/>
                <w:szCs w:val="22"/>
              </w:rPr>
              <w:t xml:space="preserve"> articles</w:t>
            </w:r>
          </w:p>
        </w:tc>
        <w:tc>
          <w:tcPr>
            <w:tcW w:w="1069" w:type="dxa"/>
            <w:shd w:val="clear" w:color="auto" w:fill="auto"/>
          </w:tcPr>
          <w:p w:rsidR="00E92C14" w:rsidRPr="00C87490" w:rsidRDefault="00E92C14" w:rsidP="004E2262">
            <w:pPr>
              <w:rPr>
                <w:sz w:val="22"/>
                <w:szCs w:val="22"/>
              </w:rPr>
            </w:pPr>
            <w:r w:rsidRPr="00C87490">
              <w:rPr>
                <w:sz w:val="22"/>
                <w:szCs w:val="22"/>
              </w:rPr>
              <w:t>Active</w:t>
            </w:r>
          </w:p>
        </w:tc>
      </w:tr>
      <w:tr w:rsidR="00E92C14" w:rsidRPr="00C87490" w:rsidTr="006A22C1">
        <w:trPr>
          <w:jc w:val="center"/>
        </w:trPr>
        <w:tc>
          <w:tcPr>
            <w:tcW w:w="1812" w:type="dxa"/>
            <w:shd w:val="clear" w:color="auto" w:fill="auto"/>
          </w:tcPr>
          <w:p w:rsidR="00E92C14" w:rsidRPr="00C87490" w:rsidRDefault="00E92C14" w:rsidP="004E2262">
            <w:pPr>
              <w:rPr>
                <w:sz w:val="22"/>
                <w:szCs w:val="22"/>
              </w:rPr>
            </w:pPr>
            <w:r w:rsidRPr="00C87490">
              <w:rPr>
                <w:sz w:val="22"/>
                <w:szCs w:val="22"/>
              </w:rPr>
              <w:t>Connotea</w:t>
            </w:r>
          </w:p>
        </w:tc>
        <w:tc>
          <w:tcPr>
            <w:tcW w:w="1078" w:type="dxa"/>
          </w:tcPr>
          <w:p w:rsidR="00E92C14" w:rsidRPr="00C87490" w:rsidRDefault="00990776" w:rsidP="001711EB">
            <w:pPr>
              <w:jc w:val="center"/>
              <w:rPr>
                <w:sz w:val="22"/>
                <w:szCs w:val="22"/>
              </w:rPr>
            </w:pPr>
            <w:r w:rsidRPr="00C87490">
              <w:rPr>
                <w:sz w:val="22"/>
                <w:szCs w:val="22"/>
              </w:rPr>
              <w:t>A</w:t>
            </w:r>
          </w:p>
        </w:tc>
        <w:tc>
          <w:tcPr>
            <w:tcW w:w="1740" w:type="dxa"/>
            <w:shd w:val="clear" w:color="auto" w:fill="auto"/>
          </w:tcPr>
          <w:p w:rsidR="00E92C14" w:rsidRPr="00C87490" w:rsidRDefault="00E92C14" w:rsidP="004E2262">
            <w:pPr>
              <w:rPr>
                <w:sz w:val="22"/>
                <w:szCs w:val="22"/>
              </w:rPr>
            </w:pPr>
            <w:r w:rsidRPr="00C87490">
              <w:rPr>
                <w:sz w:val="22"/>
                <w:szCs w:val="22"/>
              </w:rPr>
              <w:t>12.2004-03.2013</w:t>
            </w:r>
          </w:p>
        </w:tc>
        <w:tc>
          <w:tcPr>
            <w:tcW w:w="2856" w:type="dxa"/>
          </w:tcPr>
          <w:p w:rsidR="00E92C14" w:rsidRPr="00C87490" w:rsidRDefault="0077018C" w:rsidP="004E2262">
            <w:pPr>
              <w:rPr>
                <w:sz w:val="22"/>
                <w:szCs w:val="22"/>
              </w:rPr>
            </w:pPr>
            <w:r>
              <w:rPr>
                <w:sz w:val="22"/>
                <w:szCs w:val="22"/>
              </w:rPr>
              <w:t>No information</w:t>
            </w:r>
          </w:p>
        </w:tc>
        <w:tc>
          <w:tcPr>
            <w:tcW w:w="1069" w:type="dxa"/>
            <w:shd w:val="clear" w:color="auto" w:fill="auto"/>
          </w:tcPr>
          <w:p w:rsidR="00E92C14" w:rsidRPr="00C87490" w:rsidRDefault="00E92C14" w:rsidP="004E2262">
            <w:pPr>
              <w:rPr>
                <w:sz w:val="22"/>
                <w:szCs w:val="22"/>
              </w:rPr>
            </w:pPr>
            <w:r w:rsidRPr="00C87490">
              <w:rPr>
                <w:sz w:val="22"/>
                <w:szCs w:val="22"/>
              </w:rPr>
              <w:t>Retired</w:t>
            </w:r>
          </w:p>
        </w:tc>
      </w:tr>
      <w:tr w:rsidR="00E92C14" w:rsidRPr="00C87490" w:rsidTr="006A22C1">
        <w:trPr>
          <w:jc w:val="center"/>
        </w:trPr>
        <w:tc>
          <w:tcPr>
            <w:tcW w:w="1812" w:type="dxa"/>
            <w:shd w:val="clear" w:color="auto" w:fill="auto"/>
          </w:tcPr>
          <w:p w:rsidR="00E92C14" w:rsidRPr="00C87490" w:rsidRDefault="009F64FA" w:rsidP="004E2262">
            <w:pPr>
              <w:rPr>
                <w:sz w:val="22"/>
                <w:szCs w:val="22"/>
              </w:rPr>
            </w:pPr>
            <w:proofErr w:type="spellStart"/>
            <w:r>
              <w:rPr>
                <w:sz w:val="22"/>
                <w:szCs w:val="22"/>
              </w:rPr>
              <w:t>BibS</w:t>
            </w:r>
            <w:r w:rsidR="00E92C14" w:rsidRPr="00C87490">
              <w:rPr>
                <w:sz w:val="22"/>
                <w:szCs w:val="22"/>
              </w:rPr>
              <w:t>onomy</w:t>
            </w:r>
            <w:proofErr w:type="spellEnd"/>
          </w:p>
        </w:tc>
        <w:tc>
          <w:tcPr>
            <w:tcW w:w="1078" w:type="dxa"/>
          </w:tcPr>
          <w:p w:rsidR="00E92C14" w:rsidRPr="00C87490" w:rsidRDefault="00990776" w:rsidP="001711EB">
            <w:pPr>
              <w:jc w:val="center"/>
              <w:rPr>
                <w:color w:val="000000" w:themeColor="text1"/>
                <w:sz w:val="22"/>
                <w:szCs w:val="22"/>
              </w:rPr>
            </w:pPr>
            <w:r w:rsidRPr="00C87490">
              <w:rPr>
                <w:color w:val="000000" w:themeColor="text1"/>
                <w:sz w:val="22"/>
                <w:szCs w:val="22"/>
              </w:rPr>
              <w:t>A</w:t>
            </w:r>
          </w:p>
        </w:tc>
        <w:tc>
          <w:tcPr>
            <w:tcW w:w="1740" w:type="dxa"/>
            <w:shd w:val="clear" w:color="auto" w:fill="auto"/>
          </w:tcPr>
          <w:p w:rsidR="00E92C14" w:rsidRPr="00C87490" w:rsidRDefault="00E92C14" w:rsidP="004E2262">
            <w:pPr>
              <w:rPr>
                <w:sz w:val="22"/>
                <w:szCs w:val="22"/>
              </w:rPr>
            </w:pPr>
            <w:r w:rsidRPr="00C87490">
              <w:rPr>
                <w:color w:val="000000" w:themeColor="text1"/>
                <w:sz w:val="22"/>
                <w:szCs w:val="22"/>
              </w:rPr>
              <w:t>Early 2006</w:t>
            </w:r>
          </w:p>
        </w:tc>
        <w:tc>
          <w:tcPr>
            <w:tcW w:w="2856" w:type="dxa"/>
          </w:tcPr>
          <w:p w:rsidR="00E92C14" w:rsidRPr="00C87490" w:rsidRDefault="00F62A2B" w:rsidP="004E2262">
            <w:pPr>
              <w:rPr>
                <w:sz w:val="22"/>
                <w:szCs w:val="22"/>
              </w:rPr>
            </w:pPr>
            <w:r w:rsidRPr="00C87490">
              <w:rPr>
                <w:sz w:val="22"/>
                <w:szCs w:val="22"/>
              </w:rPr>
              <w:t>Around 3.4 million</w:t>
            </w:r>
            <w:r w:rsidR="000775AF">
              <w:rPr>
                <w:sz w:val="22"/>
                <w:szCs w:val="22"/>
              </w:rPr>
              <w:t xml:space="preserve"> links</w:t>
            </w:r>
          </w:p>
        </w:tc>
        <w:tc>
          <w:tcPr>
            <w:tcW w:w="1069" w:type="dxa"/>
            <w:shd w:val="clear" w:color="auto" w:fill="auto"/>
          </w:tcPr>
          <w:p w:rsidR="00E92C14" w:rsidRPr="00C87490" w:rsidRDefault="00E92C14" w:rsidP="004E2262">
            <w:pPr>
              <w:rPr>
                <w:sz w:val="22"/>
                <w:szCs w:val="22"/>
              </w:rPr>
            </w:pPr>
            <w:r w:rsidRPr="00C87490">
              <w:rPr>
                <w:sz w:val="22"/>
                <w:szCs w:val="22"/>
              </w:rPr>
              <w:t>Active</w:t>
            </w:r>
          </w:p>
        </w:tc>
      </w:tr>
      <w:tr w:rsidR="006A22C1" w:rsidRPr="00C87490" w:rsidTr="006A22C1">
        <w:trPr>
          <w:jc w:val="center"/>
        </w:trPr>
        <w:tc>
          <w:tcPr>
            <w:tcW w:w="1812" w:type="dxa"/>
            <w:tcBorders>
              <w:top w:val="single" w:sz="4" w:space="0" w:color="auto"/>
              <w:left w:val="single" w:sz="4" w:space="0" w:color="auto"/>
              <w:bottom w:val="single" w:sz="4" w:space="0" w:color="auto"/>
              <w:right w:val="single" w:sz="4" w:space="0" w:color="auto"/>
            </w:tcBorders>
            <w:shd w:val="clear" w:color="auto" w:fill="auto"/>
          </w:tcPr>
          <w:p w:rsidR="006A22C1" w:rsidRPr="00C87490" w:rsidRDefault="006A22C1" w:rsidP="002C3AD9">
            <w:pPr>
              <w:rPr>
                <w:sz w:val="22"/>
                <w:szCs w:val="22"/>
              </w:rPr>
            </w:pPr>
            <w:r w:rsidRPr="00C87490">
              <w:rPr>
                <w:sz w:val="22"/>
                <w:szCs w:val="22"/>
              </w:rPr>
              <w:t>Google Scholar</w:t>
            </w:r>
          </w:p>
        </w:tc>
        <w:tc>
          <w:tcPr>
            <w:tcW w:w="1078" w:type="dxa"/>
            <w:tcBorders>
              <w:top w:val="single" w:sz="4" w:space="0" w:color="auto"/>
              <w:left w:val="single" w:sz="4" w:space="0" w:color="auto"/>
              <w:bottom w:val="single" w:sz="4" w:space="0" w:color="auto"/>
              <w:right w:val="single" w:sz="4" w:space="0" w:color="auto"/>
            </w:tcBorders>
          </w:tcPr>
          <w:p w:rsidR="006A22C1" w:rsidRPr="006A22C1" w:rsidRDefault="006A22C1" w:rsidP="002C3AD9">
            <w:pPr>
              <w:jc w:val="center"/>
              <w:rPr>
                <w:color w:val="000000" w:themeColor="text1"/>
                <w:sz w:val="22"/>
                <w:szCs w:val="22"/>
              </w:rPr>
            </w:pPr>
            <w:r w:rsidRPr="006A22C1">
              <w:rPr>
                <w:color w:val="000000" w:themeColor="text1"/>
                <w:sz w:val="22"/>
                <w:szCs w:val="22"/>
              </w:rPr>
              <w:t>A</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A22C1" w:rsidRPr="006A22C1" w:rsidRDefault="006A22C1" w:rsidP="002C3AD9">
            <w:pPr>
              <w:rPr>
                <w:color w:val="000000" w:themeColor="text1"/>
                <w:sz w:val="22"/>
                <w:szCs w:val="22"/>
              </w:rPr>
            </w:pPr>
            <w:r w:rsidRPr="006A22C1">
              <w:rPr>
                <w:color w:val="000000" w:themeColor="text1"/>
                <w:sz w:val="22"/>
                <w:szCs w:val="22"/>
              </w:rPr>
              <w:t>11.2004-Current</w:t>
            </w:r>
          </w:p>
        </w:tc>
        <w:tc>
          <w:tcPr>
            <w:tcW w:w="2856" w:type="dxa"/>
            <w:tcBorders>
              <w:top w:val="single" w:sz="4" w:space="0" w:color="auto"/>
              <w:left w:val="single" w:sz="4" w:space="0" w:color="auto"/>
              <w:bottom w:val="single" w:sz="4" w:space="0" w:color="auto"/>
              <w:right w:val="single" w:sz="4" w:space="0" w:color="auto"/>
            </w:tcBorders>
          </w:tcPr>
          <w:p w:rsidR="006A22C1" w:rsidRPr="00C87490" w:rsidRDefault="006A22C1" w:rsidP="002C3AD9">
            <w:pPr>
              <w:rPr>
                <w:sz w:val="22"/>
                <w:szCs w:val="22"/>
              </w:rPr>
            </w:pPr>
            <w:r w:rsidRPr="00C87490">
              <w:rPr>
                <w:sz w:val="22"/>
                <w:szCs w:val="22"/>
              </w:rPr>
              <w:t>all scholarly literature</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6A22C1" w:rsidRPr="00C87490" w:rsidRDefault="006A22C1" w:rsidP="002C3AD9">
            <w:pPr>
              <w:rPr>
                <w:sz w:val="22"/>
                <w:szCs w:val="22"/>
              </w:rPr>
            </w:pPr>
            <w:r w:rsidRPr="00C87490">
              <w:rPr>
                <w:sz w:val="22"/>
                <w:szCs w:val="22"/>
              </w:rPr>
              <w:t>Active</w:t>
            </w:r>
          </w:p>
        </w:tc>
      </w:tr>
      <w:tr w:rsidR="006A22C1" w:rsidRPr="00C87490" w:rsidTr="006A22C1">
        <w:trPr>
          <w:jc w:val="center"/>
        </w:trPr>
        <w:tc>
          <w:tcPr>
            <w:tcW w:w="1812" w:type="dxa"/>
            <w:tcBorders>
              <w:top w:val="single" w:sz="4" w:space="0" w:color="auto"/>
              <w:left w:val="single" w:sz="4" w:space="0" w:color="auto"/>
              <w:bottom w:val="single" w:sz="4" w:space="0" w:color="auto"/>
              <w:right w:val="single" w:sz="4" w:space="0" w:color="auto"/>
            </w:tcBorders>
            <w:shd w:val="clear" w:color="auto" w:fill="auto"/>
          </w:tcPr>
          <w:p w:rsidR="006A22C1" w:rsidRPr="00C87490" w:rsidRDefault="006A22C1" w:rsidP="002C3AD9">
            <w:pPr>
              <w:rPr>
                <w:sz w:val="22"/>
                <w:szCs w:val="22"/>
              </w:rPr>
            </w:pPr>
            <w:r w:rsidRPr="00C87490">
              <w:rPr>
                <w:sz w:val="22"/>
                <w:szCs w:val="22"/>
              </w:rPr>
              <w:t>Microsoft Academic Search</w:t>
            </w:r>
          </w:p>
        </w:tc>
        <w:tc>
          <w:tcPr>
            <w:tcW w:w="1078" w:type="dxa"/>
            <w:tcBorders>
              <w:top w:val="single" w:sz="4" w:space="0" w:color="auto"/>
              <w:left w:val="single" w:sz="4" w:space="0" w:color="auto"/>
              <w:bottom w:val="single" w:sz="4" w:space="0" w:color="auto"/>
              <w:right w:val="single" w:sz="4" w:space="0" w:color="auto"/>
            </w:tcBorders>
          </w:tcPr>
          <w:p w:rsidR="006A22C1" w:rsidRPr="006A22C1" w:rsidRDefault="006A22C1" w:rsidP="002C3AD9">
            <w:pPr>
              <w:jc w:val="center"/>
              <w:rPr>
                <w:color w:val="000000" w:themeColor="text1"/>
                <w:sz w:val="22"/>
                <w:szCs w:val="22"/>
              </w:rPr>
            </w:pPr>
            <w:r w:rsidRPr="006A22C1">
              <w:rPr>
                <w:color w:val="000000" w:themeColor="text1"/>
                <w:sz w:val="22"/>
                <w:szCs w:val="22"/>
              </w:rPr>
              <w:t>A</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A22C1" w:rsidRPr="006A22C1" w:rsidRDefault="006A22C1" w:rsidP="002C3AD9">
            <w:pPr>
              <w:rPr>
                <w:color w:val="000000" w:themeColor="text1"/>
                <w:sz w:val="22"/>
                <w:szCs w:val="22"/>
              </w:rPr>
            </w:pPr>
            <w:r w:rsidRPr="006A22C1">
              <w:rPr>
                <w:color w:val="000000" w:themeColor="text1"/>
                <w:sz w:val="22"/>
                <w:szCs w:val="22"/>
              </w:rPr>
              <w:t>11.2009-Current</w:t>
            </w:r>
          </w:p>
        </w:tc>
        <w:tc>
          <w:tcPr>
            <w:tcW w:w="2856" w:type="dxa"/>
            <w:tcBorders>
              <w:top w:val="single" w:sz="4" w:space="0" w:color="auto"/>
              <w:left w:val="single" w:sz="4" w:space="0" w:color="auto"/>
              <w:bottom w:val="single" w:sz="4" w:space="0" w:color="auto"/>
              <w:right w:val="single" w:sz="4" w:space="0" w:color="auto"/>
            </w:tcBorders>
          </w:tcPr>
          <w:p w:rsidR="006A22C1" w:rsidRPr="00C87490" w:rsidRDefault="006A22C1" w:rsidP="002C3AD9">
            <w:pPr>
              <w:rPr>
                <w:sz w:val="22"/>
                <w:szCs w:val="22"/>
              </w:rPr>
            </w:pPr>
            <w:r>
              <w:rPr>
                <w:sz w:val="22"/>
                <w:szCs w:val="22"/>
              </w:rPr>
              <w:t>Over 4.1 million papers</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6A22C1" w:rsidRPr="00C87490" w:rsidRDefault="006A22C1" w:rsidP="002C3AD9">
            <w:pPr>
              <w:rPr>
                <w:sz w:val="22"/>
                <w:szCs w:val="22"/>
              </w:rPr>
            </w:pPr>
            <w:r w:rsidRPr="00C87490">
              <w:rPr>
                <w:sz w:val="22"/>
                <w:szCs w:val="22"/>
              </w:rPr>
              <w:t>Not updated</w:t>
            </w:r>
          </w:p>
        </w:tc>
      </w:tr>
      <w:tr w:rsidR="006A22C1" w:rsidRPr="00C87490" w:rsidTr="006A22C1">
        <w:trPr>
          <w:jc w:val="center"/>
        </w:trPr>
        <w:tc>
          <w:tcPr>
            <w:tcW w:w="1812" w:type="dxa"/>
            <w:tcBorders>
              <w:top w:val="single" w:sz="4" w:space="0" w:color="auto"/>
              <w:left w:val="single" w:sz="4" w:space="0" w:color="auto"/>
              <w:bottom w:val="single" w:sz="4" w:space="0" w:color="auto"/>
              <w:right w:val="single" w:sz="4" w:space="0" w:color="auto"/>
            </w:tcBorders>
            <w:shd w:val="clear" w:color="auto" w:fill="auto"/>
          </w:tcPr>
          <w:p w:rsidR="006A22C1" w:rsidRPr="00C87490" w:rsidRDefault="006A22C1" w:rsidP="002C3AD9">
            <w:pPr>
              <w:rPr>
                <w:sz w:val="22"/>
                <w:szCs w:val="22"/>
              </w:rPr>
            </w:pPr>
            <w:proofErr w:type="spellStart"/>
            <w:r>
              <w:rPr>
                <w:sz w:val="22"/>
                <w:szCs w:val="22"/>
              </w:rPr>
              <w:t>ResearchGate</w:t>
            </w:r>
            <w:proofErr w:type="spellEnd"/>
          </w:p>
        </w:tc>
        <w:tc>
          <w:tcPr>
            <w:tcW w:w="1078" w:type="dxa"/>
            <w:tcBorders>
              <w:top w:val="single" w:sz="4" w:space="0" w:color="auto"/>
              <w:left w:val="single" w:sz="4" w:space="0" w:color="auto"/>
              <w:bottom w:val="single" w:sz="4" w:space="0" w:color="auto"/>
              <w:right w:val="single" w:sz="4" w:space="0" w:color="auto"/>
            </w:tcBorders>
          </w:tcPr>
          <w:p w:rsidR="006A22C1" w:rsidRPr="006A22C1" w:rsidRDefault="006A22C1" w:rsidP="002C3AD9">
            <w:pPr>
              <w:jc w:val="center"/>
              <w:rPr>
                <w:color w:val="000000" w:themeColor="text1"/>
                <w:sz w:val="22"/>
                <w:szCs w:val="22"/>
              </w:rPr>
            </w:pPr>
            <w:r w:rsidRPr="006A22C1">
              <w:rPr>
                <w:color w:val="000000" w:themeColor="text1"/>
                <w:sz w:val="22"/>
                <w:szCs w:val="22"/>
              </w:rPr>
              <w:t>A</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A22C1" w:rsidRPr="006A22C1" w:rsidRDefault="006A22C1" w:rsidP="002C3AD9">
            <w:pPr>
              <w:rPr>
                <w:color w:val="000000" w:themeColor="text1"/>
                <w:sz w:val="22"/>
                <w:szCs w:val="22"/>
              </w:rPr>
            </w:pPr>
            <w:r w:rsidRPr="006A22C1">
              <w:rPr>
                <w:color w:val="000000" w:themeColor="text1"/>
                <w:sz w:val="22"/>
                <w:szCs w:val="22"/>
              </w:rPr>
              <w:t>05.2008-Current</w:t>
            </w:r>
          </w:p>
        </w:tc>
        <w:tc>
          <w:tcPr>
            <w:tcW w:w="2856" w:type="dxa"/>
            <w:tcBorders>
              <w:top w:val="single" w:sz="4" w:space="0" w:color="auto"/>
              <w:left w:val="single" w:sz="4" w:space="0" w:color="auto"/>
              <w:bottom w:val="single" w:sz="4" w:space="0" w:color="auto"/>
              <w:right w:val="single" w:sz="4" w:space="0" w:color="auto"/>
            </w:tcBorders>
          </w:tcPr>
          <w:p w:rsidR="006A22C1" w:rsidRPr="00C87490" w:rsidRDefault="006A22C1" w:rsidP="002C3AD9">
            <w:pPr>
              <w:rPr>
                <w:sz w:val="22"/>
                <w:szCs w:val="22"/>
              </w:rPr>
            </w:pPr>
            <w:r>
              <w:rPr>
                <w:sz w:val="22"/>
                <w:szCs w:val="22"/>
              </w:rPr>
              <w:t>Over 3 million members</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6A22C1" w:rsidRPr="00C87490" w:rsidRDefault="006A22C1" w:rsidP="002C3AD9">
            <w:pPr>
              <w:rPr>
                <w:sz w:val="22"/>
                <w:szCs w:val="22"/>
              </w:rPr>
            </w:pPr>
            <w:r>
              <w:rPr>
                <w:sz w:val="22"/>
                <w:szCs w:val="22"/>
              </w:rPr>
              <w:t>Active</w:t>
            </w:r>
          </w:p>
        </w:tc>
      </w:tr>
      <w:tr w:rsidR="006A22C1" w:rsidRPr="00C87490" w:rsidTr="006A22C1">
        <w:trPr>
          <w:jc w:val="center"/>
        </w:trPr>
        <w:tc>
          <w:tcPr>
            <w:tcW w:w="1812" w:type="dxa"/>
            <w:tcBorders>
              <w:top w:val="single" w:sz="4" w:space="0" w:color="auto"/>
              <w:left w:val="single" w:sz="4" w:space="0" w:color="auto"/>
              <w:bottom w:val="single" w:sz="4" w:space="0" w:color="auto"/>
              <w:right w:val="single" w:sz="4" w:space="0" w:color="auto"/>
            </w:tcBorders>
            <w:shd w:val="clear" w:color="auto" w:fill="auto"/>
          </w:tcPr>
          <w:p w:rsidR="006A22C1" w:rsidRDefault="006A22C1" w:rsidP="002C3AD9">
            <w:pPr>
              <w:rPr>
                <w:sz w:val="22"/>
                <w:szCs w:val="22"/>
              </w:rPr>
            </w:pPr>
            <w:r>
              <w:rPr>
                <w:sz w:val="22"/>
                <w:szCs w:val="22"/>
              </w:rPr>
              <w:t xml:space="preserve">IEEE </w:t>
            </w:r>
            <w:proofErr w:type="spellStart"/>
            <w:r>
              <w:rPr>
                <w:sz w:val="22"/>
                <w:szCs w:val="22"/>
              </w:rPr>
              <w:t>Xplore</w:t>
            </w:r>
            <w:proofErr w:type="spellEnd"/>
          </w:p>
        </w:tc>
        <w:tc>
          <w:tcPr>
            <w:tcW w:w="1078" w:type="dxa"/>
            <w:tcBorders>
              <w:top w:val="single" w:sz="4" w:space="0" w:color="auto"/>
              <w:left w:val="single" w:sz="4" w:space="0" w:color="auto"/>
              <w:bottom w:val="single" w:sz="4" w:space="0" w:color="auto"/>
              <w:right w:val="single" w:sz="4" w:space="0" w:color="auto"/>
            </w:tcBorders>
          </w:tcPr>
          <w:p w:rsidR="006A22C1" w:rsidRPr="006A22C1" w:rsidRDefault="006A22C1" w:rsidP="002C3AD9">
            <w:pPr>
              <w:jc w:val="center"/>
              <w:rPr>
                <w:color w:val="000000" w:themeColor="text1"/>
                <w:sz w:val="22"/>
                <w:szCs w:val="22"/>
              </w:rPr>
            </w:pPr>
            <w:r w:rsidRPr="006A22C1">
              <w:rPr>
                <w:color w:val="000000" w:themeColor="text1"/>
                <w:sz w:val="22"/>
                <w:szCs w:val="22"/>
              </w:rPr>
              <w:t>A</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A22C1" w:rsidRPr="00A67C2E" w:rsidRDefault="006A22C1" w:rsidP="00A67C2E">
            <w:pPr>
              <w:rPr>
                <w:color w:val="000000" w:themeColor="text1"/>
                <w:sz w:val="22"/>
                <w:szCs w:val="22"/>
              </w:rPr>
            </w:pPr>
            <w:r w:rsidRPr="00A67C2E">
              <w:rPr>
                <w:color w:val="000000" w:themeColor="text1"/>
                <w:sz w:val="22"/>
                <w:szCs w:val="22"/>
              </w:rPr>
              <w:t>Current</w:t>
            </w:r>
          </w:p>
        </w:tc>
        <w:tc>
          <w:tcPr>
            <w:tcW w:w="2856" w:type="dxa"/>
            <w:tcBorders>
              <w:top w:val="single" w:sz="4" w:space="0" w:color="auto"/>
              <w:left w:val="single" w:sz="4" w:space="0" w:color="auto"/>
              <w:bottom w:val="single" w:sz="4" w:space="0" w:color="auto"/>
              <w:right w:val="single" w:sz="4" w:space="0" w:color="auto"/>
            </w:tcBorders>
          </w:tcPr>
          <w:p w:rsidR="006A22C1" w:rsidRPr="00C87490" w:rsidRDefault="006A22C1" w:rsidP="002C3AD9">
            <w:pPr>
              <w:rPr>
                <w:sz w:val="22"/>
                <w:szCs w:val="22"/>
              </w:rPr>
            </w:pPr>
            <w:r>
              <w:rPr>
                <w:sz w:val="22"/>
                <w:szCs w:val="22"/>
              </w:rPr>
              <w:t xml:space="preserve">Over 3 million </w:t>
            </w:r>
            <w:r w:rsidRPr="007B4CB9">
              <w:rPr>
                <w:sz w:val="22"/>
                <w:szCs w:val="22"/>
              </w:rPr>
              <w:t>documents</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6A22C1" w:rsidRPr="00C87490" w:rsidRDefault="006A22C1" w:rsidP="002C3AD9">
            <w:pPr>
              <w:rPr>
                <w:sz w:val="22"/>
                <w:szCs w:val="22"/>
              </w:rPr>
            </w:pPr>
            <w:r>
              <w:rPr>
                <w:sz w:val="22"/>
                <w:szCs w:val="22"/>
              </w:rPr>
              <w:t>Active</w:t>
            </w:r>
          </w:p>
        </w:tc>
      </w:tr>
      <w:tr w:rsidR="006A22C1" w:rsidRPr="00C87490" w:rsidTr="006A22C1">
        <w:trPr>
          <w:jc w:val="center"/>
        </w:trPr>
        <w:tc>
          <w:tcPr>
            <w:tcW w:w="1812" w:type="dxa"/>
            <w:tcBorders>
              <w:top w:val="single" w:sz="4" w:space="0" w:color="auto"/>
              <w:left w:val="single" w:sz="4" w:space="0" w:color="auto"/>
              <w:bottom w:val="single" w:sz="4" w:space="0" w:color="auto"/>
              <w:right w:val="single" w:sz="4" w:space="0" w:color="auto"/>
            </w:tcBorders>
            <w:shd w:val="clear" w:color="auto" w:fill="auto"/>
          </w:tcPr>
          <w:p w:rsidR="006A22C1" w:rsidRDefault="006A22C1" w:rsidP="002C3AD9">
            <w:pPr>
              <w:rPr>
                <w:sz w:val="22"/>
                <w:szCs w:val="22"/>
              </w:rPr>
            </w:pPr>
            <w:proofErr w:type="spellStart"/>
            <w:r>
              <w:rPr>
                <w:sz w:val="22"/>
                <w:szCs w:val="22"/>
              </w:rPr>
              <w:t>CiteSeerX</w:t>
            </w:r>
            <w:proofErr w:type="spellEnd"/>
          </w:p>
        </w:tc>
        <w:tc>
          <w:tcPr>
            <w:tcW w:w="1078" w:type="dxa"/>
            <w:tcBorders>
              <w:top w:val="single" w:sz="4" w:space="0" w:color="auto"/>
              <w:left w:val="single" w:sz="4" w:space="0" w:color="auto"/>
              <w:bottom w:val="single" w:sz="4" w:space="0" w:color="auto"/>
              <w:right w:val="single" w:sz="4" w:space="0" w:color="auto"/>
            </w:tcBorders>
          </w:tcPr>
          <w:p w:rsidR="006A22C1" w:rsidRPr="006A22C1" w:rsidRDefault="006A22C1" w:rsidP="002C3AD9">
            <w:pPr>
              <w:jc w:val="center"/>
              <w:rPr>
                <w:color w:val="000000" w:themeColor="text1"/>
                <w:sz w:val="22"/>
                <w:szCs w:val="22"/>
              </w:rPr>
            </w:pPr>
            <w:r w:rsidRPr="006A22C1">
              <w:rPr>
                <w:color w:val="000000" w:themeColor="text1"/>
                <w:sz w:val="22"/>
                <w:szCs w:val="22"/>
              </w:rPr>
              <w:t>A</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A22C1" w:rsidRPr="006A22C1" w:rsidRDefault="006A22C1" w:rsidP="002C3AD9">
            <w:pPr>
              <w:rPr>
                <w:color w:val="000000" w:themeColor="text1"/>
                <w:sz w:val="22"/>
                <w:szCs w:val="22"/>
              </w:rPr>
            </w:pPr>
            <w:r w:rsidRPr="006A22C1">
              <w:rPr>
                <w:color w:val="000000" w:themeColor="text1"/>
                <w:sz w:val="22"/>
                <w:szCs w:val="22"/>
              </w:rPr>
              <w:t>1998-Current</w:t>
            </w:r>
          </w:p>
        </w:tc>
        <w:tc>
          <w:tcPr>
            <w:tcW w:w="2856" w:type="dxa"/>
            <w:tcBorders>
              <w:top w:val="single" w:sz="4" w:space="0" w:color="auto"/>
              <w:left w:val="single" w:sz="4" w:space="0" w:color="auto"/>
              <w:bottom w:val="single" w:sz="4" w:space="0" w:color="auto"/>
              <w:right w:val="single" w:sz="4" w:space="0" w:color="auto"/>
            </w:tcBorders>
          </w:tcPr>
          <w:p w:rsidR="006A22C1" w:rsidRPr="00C87490" w:rsidRDefault="006A22C1" w:rsidP="002C3AD9">
            <w:pPr>
              <w:rPr>
                <w:sz w:val="22"/>
                <w:szCs w:val="22"/>
              </w:rPr>
            </w:pPr>
            <w:r>
              <w:rPr>
                <w:sz w:val="22"/>
                <w:szCs w:val="22"/>
              </w:rPr>
              <w:t>O</w:t>
            </w:r>
            <w:r w:rsidRPr="0087506E">
              <w:rPr>
                <w:sz w:val="22"/>
                <w:szCs w:val="22"/>
              </w:rPr>
              <w:t>ver 2 million documents</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6A22C1" w:rsidRPr="00C87490" w:rsidRDefault="006A22C1" w:rsidP="002C3AD9">
            <w:pPr>
              <w:rPr>
                <w:sz w:val="22"/>
                <w:szCs w:val="22"/>
              </w:rPr>
            </w:pPr>
            <w:r>
              <w:rPr>
                <w:sz w:val="22"/>
                <w:szCs w:val="22"/>
              </w:rPr>
              <w:t>Active</w:t>
            </w:r>
          </w:p>
        </w:tc>
      </w:tr>
      <w:tr w:rsidR="006A22C1" w:rsidRPr="00C87490" w:rsidTr="006A22C1">
        <w:trPr>
          <w:jc w:val="center"/>
        </w:trPr>
        <w:tc>
          <w:tcPr>
            <w:tcW w:w="1812" w:type="dxa"/>
            <w:tcBorders>
              <w:top w:val="single" w:sz="4" w:space="0" w:color="auto"/>
              <w:left w:val="single" w:sz="4" w:space="0" w:color="auto"/>
              <w:bottom w:val="single" w:sz="4" w:space="0" w:color="auto"/>
              <w:right w:val="single" w:sz="4" w:space="0" w:color="auto"/>
            </w:tcBorders>
            <w:shd w:val="clear" w:color="auto" w:fill="auto"/>
          </w:tcPr>
          <w:p w:rsidR="006A22C1" w:rsidRDefault="006A22C1" w:rsidP="002C3AD9">
            <w:pPr>
              <w:rPr>
                <w:sz w:val="22"/>
                <w:szCs w:val="22"/>
              </w:rPr>
            </w:pPr>
            <w:r>
              <w:rPr>
                <w:sz w:val="22"/>
                <w:szCs w:val="22"/>
              </w:rPr>
              <w:t>Science Direct</w:t>
            </w:r>
          </w:p>
        </w:tc>
        <w:tc>
          <w:tcPr>
            <w:tcW w:w="1078" w:type="dxa"/>
            <w:tcBorders>
              <w:top w:val="single" w:sz="4" w:space="0" w:color="auto"/>
              <w:left w:val="single" w:sz="4" w:space="0" w:color="auto"/>
              <w:bottom w:val="single" w:sz="4" w:space="0" w:color="auto"/>
              <w:right w:val="single" w:sz="4" w:space="0" w:color="auto"/>
            </w:tcBorders>
          </w:tcPr>
          <w:p w:rsidR="006A22C1" w:rsidRPr="006A22C1" w:rsidRDefault="006A22C1" w:rsidP="002C3AD9">
            <w:pPr>
              <w:jc w:val="center"/>
              <w:rPr>
                <w:color w:val="000000" w:themeColor="text1"/>
                <w:sz w:val="22"/>
                <w:szCs w:val="22"/>
              </w:rPr>
            </w:pPr>
            <w:r w:rsidRPr="006A22C1">
              <w:rPr>
                <w:color w:val="000000" w:themeColor="text1"/>
                <w:sz w:val="22"/>
                <w:szCs w:val="22"/>
              </w:rPr>
              <w:t>A</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A22C1" w:rsidRPr="006A22C1" w:rsidRDefault="006A22C1" w:rsidP="002C3AD9">
            <w:pPr>
              <w:rPr>
                <w:color w:val="000000" w:themeColor="text1"/>
                <w:sz w:val="22"/>
                <w:szCs w:val="22"/>
              </w:rPr>
            </w:pPr>
            <w:r w:rsidRPr="006A22C1">
              <w:rPr>
                <w:color w:val="000000" w:themeColor="text1"/>
                <w:sz w:val="22"/>
                <w:szCs w:val="22"/>
              </w:rPr>
              <w:t>1997-Current</w:t>
            </w:r>
          </w:p>
        </w:tc>
        <w:tc>
          <w:tcPr>
            <w:tcW w:w="2856" w:type="dxa"/>
            <w:tcBorders>
              <w:top w:val="single" w:sz="4" w:space="0" w:color="auto"/>
              <w:left w:val="single" w:sz="4" w:space="0" w:color="auto"/>
              <w:bottom w:val="single" w:sz="4" w:space="0" w:color="auto"/>
              <w:right w:val="single" w:sz="4" w:space="0" w:color="auto"/>
            </w:tcBorders>
          </w:tcPr>
          <w:p w:rsidR="006A22C1" w:rsidRPr="00C87490" w:rsidRDefault="006A22C1" w:rsidP="002C3AD9">
            <w:pPr>
              <w:rPr>
                <w:sz w:val="22"/>
                <w:szCs w:val="22"/>
              </w:rPr>
            </w:pPr>
            <w:r>
              <w:rPr>
                <w:sz w:val="22"/>
                <w:szCs w:val="22"/>
              </w:rPr>
              <w:t xml:space="preserve">Over </w:t>
            </w:r>
            <w:r w:rsidRPr="006B12EA">
              <w:rPr>
                <w:sz w:val="22"/>
                <w:szCs w:val="22"/>
              </w:rPr>
              <w:t>11 million articles</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6A22C1" w:rsidRPr="00C87490" w:rsidRDefault="006A22C1" w:rsidP="002C3AD9">
            <w:pPr>
              <w:rPr>
                <w:sz w:val="22"/>
                <w:szCs w:val="22"/>
              </w:rPr>
            </w:pPr>
            <w:r>
              <w:rPr>
                <w:sz w:val="22"/>
                <w:szCs w:val="22"/>
              </w:rPr>
              <w:t>Active</w:t>
            </w:r>
          </w:p>
        </w:tc>
      </w:tr>
      <w:tr w:rsidR="006A22C1" w:rsidRPr="00C87490" w:rsidTr="006A22C1">
        <w:trPr>
          <w:jc w:val="center"/>
        </w:trPr>
        <w:tc>
          <w:tcPr>
            <w:tcW w:w="1812" w:type="dxa"/>
            <w:tcBorders>
              <w:top w:val="single" w:sz="4" w:space="0" w:color="auto"/>
              <w:left w:val="single" w:sz="4" w:space="0" w:color="auto"/>
              <w:bottom w:val="single" w:sz="4" w:space="0" w:color="auto"/>
              <w:right w:val="single" w:sz="4" w:space="0" w:color="auto"/>
            </w:tcBorders>
            <w:shd w:val="clear" w:color="auto" w:fill="auto"/>
          </w:tcPr>
          <w:p w:rsidR="006A22C1" w:rsidRDefault="006A22C1" w:rsidP="002C3AD9">
            <w:pPr>
              <w:rPr>
                <w:sz w:val="22"/>
                <w:szCs w:val="22"/>
              </w:rPr>
            </w:pPr>
            <w:r>
              <w:rPr>
                <w:sz w:val="22"/>
                <w:szCs w:val="22"/>
              </w:rPr>
              <w:t>DBLP</w:t>
            </w:r>
          </w:p>
        </w:tc>
        <w:tc>
          <w:tcPr>
            <w:tcW w:w="1078" w:type="dxa"/>
            <w:tcBorders>
              <w:top w:val="single" w:sz="4" w:space="0" w:color="auto"/>
              <w:left w:val="single" w:sz="4" w:space="0" w:color="auto"/>
              <w:bottom w:val="single" w:sz="4" w:space="0" w:color="auto"/>
              <w:right w:val="single" w:sz="4" w:space="0" w:color="auto"/>
            </w:tcBorders>
          </w:tcPr>
          <w:p w:rsidR="006A22C1" w:rsidRPr="006A22C1" w:rsidRDefault="006A22C1" w:rsidP="002C3AD9">
            <w:pPr>
              <w:jc w:val="center"/>
              <w:rPr>
                <w:color w:val="000000" w:themeColor="text1"/>
                <w:sz w:val="22"/>
                <w:szCs w:val="22"/>
              </w:rPr>
            </w:pPr>
            <w:r w:rsidRPr="006A22C1">
              <w:rPr>
                <w:color w:val="000000" w:themeColor="text1"/>
                <w:sz w:val="22"/>
                <w:szCs w:val="22"/>
              </w:rPr>
              <w:t>A</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A22C1" w:rsidRPr="006A22C1" w:rsidRDefault="006A22C1" w:rsidP="002C3AD9">
            <w:pPr>
              <w:rPr>
                <w:color w:val="000000" w:themeColor="text1"/>
                <w:sz w:val="22"/>
                <w:szCs w:val="22"/>
              </w:rPr>
            </w:pPr>
            <w:r w:rsidRPr="006A22C1">
              <w:rPr>
                <w:color w:val="000000" w:themeColor="text1"/>
                <w:sz w:val="22"/>
                <w:szCs w:val="22"/>
              </w:rPr>
              <w:t>09.2006-Current</w:t>
            </w:r>
          </w:p>
        </w:tc>
        <w:tc>
          <w:tcPr>
            <w:tcW w:w="2856" w:type="dxa"/>
            <w:tcBorders>
              <w:top w:val="single" w:sz="4" w:space="0" w:color="auto"/>
              <w:left w:val="single" w:sz="4" w:space="0" w:color="auto"/>
              <w:bottom w:val="single" w:sz="4" w:space="0" w:color="auto"/>
              <w:right w:val="single" w:sz="4" w:space="0" w:color="auto"/>
            </w:tcBorders>
          </w:tcPr>
          <w:p w:rsidR="006A22C1" w:rsidRPr="00C87490" w:rsidRDefault="006A22C1" w:rsidP="002C3AD9">
            <w:pPr>
              <w:rPr>
                <w:sz w:val="22"/>
                <w:szCs w:val="22"/>
              </w:rPr>
            </w:pPr>
            <w:r>
              <w:rPr>
                <w:sz w:val="22"/>
                <w:szCs w:val="22"/>
              </w:rPr>
              <w:t xml:space="preserve">Over </w:t>
            </w:r>
            <w:r w:rsidRPr="005F6AC4">
              <w:rPr>
                <w:sz w:val="22"/>
                <w:szCs w:val="22"/>
              </w:rPr>
              <w:t>2.3 million articles</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6A22C1" w:rsidRPr="00C87490" w:rsidRDefault="006A22C1" w:rsidP="002C3AD9">
            <w:pPr>
              <w:rPr>
                <w:sz w:val="22"/>
                <w:szCs w:val="22"/>
              </w:rPr>
            </w:pPr>
            <w:r>
              <w:rPr>
                <w:sz w:val="22"/>
                <w:szCs w:val="22"/>
              </w:rPr>
              <w:t>Active</w:t>
            </w:r>
          </w:p>
        </w:tc>
      </w:tr>
      <w:tr w:rsidR="006A22C1" w:rsidRPr="00C87490" w:rsidTr="006A22C1">
        <w:trPr>
          <w:jc w:val="center"/>
        </w:trPr>
        <w:tc>
          <w:tcPr>
            <w:tcW w:w="1812" w:type="dxa"/>
            <w:tcBorders>
              <w:top w:val="single" w:sz="4" w:space="0" w:color="auto"/>
              <w:left w:val="single" w:sz="4" w:space="0" w:color="auto"/>
              <w:bottom w:val="single" w:sz="4" w:space="0" w:color="auto"/>
              <w:right w:val="single" w:sz="4" w:space="0" w:color="auto"/>
            </w:tcBorders>
            <w:shd w:val="clear" w:color="auto" w:fill="auto"/>
          </w:tcPr>
          <w:p w:rsidR="006A22C1" w:rsidRDefault="006A22C1" w:rsidP="002C3AD9">
            <w:pPr>
              <w:rPr>
                <w:sz w:val="22"/>
                <w:szCs w:val="22"/>
              </w:rPr>
            </w:pPr>
            <w:r>
              <w:rPr>
                <w:sz w:val="22"/>
                <w:szCs w:val="22"/>
              </w:rPr>
              <w:t>ACM DL</w:t>
            </w:r>
          </w:p>
        </w:tc>
        <w:tc>
          <w:tcPr>
            <w:tcW w:w="1078" w:type="dxa"/>
            <w:tcBorders>
              <w:top w:val="single" w:sz="4" w:space="0" w:color="auto"/>
              <w:left w:val="single" w:sz="4" w:space="0" w:color="auto"/>
              <w:bottom w:val="single" w:sz="4" w:space="0" w:color="auto"/>
              <w:right w:val="single" w:sz="4" w:space="0" w:color="auto"/>
            </w:tcBorders>
          </w:tcPr>
          <w:p w:rsidR="006A22C1" w:rsidRPr="006A22C1" w:rsidRDefault="006A22C1" w:rsidP="002C3AD9">
            <w:pPr>
              <w:jc w:val="center"/>
              <w:rPr>
                <w:color w:val="000000" w:themeColor="text1"/>
                <w:sz w:val="22"/>
                <w:szCs w:val="22"/>
              </w:rPr>
            </w:pPr>
            <w:r w:rsidRPr="006A22C1">
              <w:rPr>
                <w:color w:val="000000" w:themeColor="text1"/>
                <w:sz w:val="22"/>
                <w:szCs w:val="22"/>
              </w:rPr>
              <w:t>A</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A22C1" w:rsidRPr="006A22C1" w:rsidRDefault="006A22C1" w:rsidP="002C3AD9">
            <w:pPr>
              <w:rPr>
                <w:color w:val="000000" w:themeColor="text1"/>
                <w:sz w:val="22"/>
                <w:szCs w:val="22"/>
              </w:rPr>
            </w:pPr>
            <w:r w:rsidRPr="006A22C1">
              <w:rPr>
                <w:color w:val="000000" w:themeColor="text1"/>
                <w:sz w:val="22"/>
                <w:szCs w:val="22"/>
              </w:rPr>
              <w:t>1997-Current</w:t>
            </w:r>
          </w:p>
        </w:tc>
        <w:tc>
          <w:tcPr>
            <w:tcW w:w="2856" w:type="dxa"/>
            <w:tcBorders>
              <w:top w:val="single" w:sz="4" w:space="0" w:color="auto"/>
              <w:left w:val="single" w:sz="4" w:space="0" w:color="auto"/>
              <w:bottom w:val="single" w:sz="4" w:space="0" w:color="auto"/>
              <w:right w:val="single" w:sz="4" w:space="0" w:color="auto"/>
            </w:tcBorders>
          </w:tcPr>
          <w:p w:rsidR="006A22C1" w:rsidRPr="00C87490" w:rsidRDefault="006A22C1" w:rsidP="002C3AD9">
            <w:pPr>
              <w:rPr>
                <w:sz w:val="22"/>
                <w:szCs w:val="22"/>
              </w:rPr>
            </w:pPr>
            <w:r w:rsidRPr="005A124E">
              <w:rPr>
                <w:sz w:val="22"/>
                <w:szCs w:val="22"/>
              </w:rPr>
              <w:t>391,000</w:t>
            </w:r>
            <w:r>
              <w:rPr>
                <w:sz w:val="22"/>
                <w:szCs w:val="22"/>
              </w:rPr>
              <w:t xml:space="preserve"> full text articles</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6A22C1" w:rsidRPr="00C87490" w:rsidRDefault="006A22C1" w:rsidP="002C3AD9">
            <w:pPr>
              <w:rPr>
                <w:sz w:val="22"/>
                <w:szCs w:val="22"/>
              </w:rPr>
            </w:pPr>
            <w:r>
              <w:rPr>
                <w:sz w:val="22"/>
                <w:szCs w:val="22"/>
              </w:rPr>
              <w:t>Active</w:t>
            </w:r>
          </w:p>
        </w:tc>
      </w:tr>
      <w:tr w:rsidR="006A22C1" w:rsidRPr="00C87490" w:rsidTr="006A22C1">
        <w:trPr>
          <w:jc w:val="center"/>
        </w:trPr>
        <w:tc>
          <w:tcPr>
            <w:tcW w:w="1812" w:type="dxa"/>
            <w:tcBorders>
              <w:top w:val="single" w:sz="4" w:space="0" w:color="auto"/>
              <w:left w:val="single" w:sz="4" w:space="0" w:color="auto"/>
              <w:bottom w:val="single" w:sz="4" w:space="0" w:color="auto"/>
              <w:right w:val="single" w:sz="4" w:space="0" w:color="auto"/>
            </w:tcBorders>
            <w:shd w:val="clear" w:color="auto" w:fill="auto"/>
          </w:tcPr>
          <w:p w:rsidR="006A22C1" w:rsidRDefault="006A22C1" w:rsidP="002C3AD9">
            <w:pPr>
              <w:rPr>
                <w:sz w:val="22"/>
                <w:szCs w:val="22"/>
              </w:rPr>
            </w:pPr>
            <w:proofErr w:type="spellStart"/>
            <w:r>
              <w:rPr>
                <w:sz w:val="22"/>
                <w:szCs w:val="22"/>
              </w:rPr>
              <w:t>Mendeley</w:t>
            </w:r>
            <w:proofErr w:type="spellEnd"/>
          </w:p>
        </w:tc>
        <w:tc>
          <w:tcPr>
            <w:tcW w:w="1078" w:type="dxa"/>
            <w:tcBorders>
              <w:top w:val="single" w:sz="4" w:space="0" w:color="auto"/>
              <w:left w:val="single" w:sz="4" w:space="0" w:color="auto"/>
              <w:bottom w:val="single" w:sz="4" w:space="0" w:color="auto"/>
              <w:right w:val="single" w:sz="4" w:space="0" w:color="auto"/>
            </w:tcBorders>
          </w:tcPr>
          <w:p w:rsidR="006A22C1" w:rsidRPr="006A22C1" w:rsidRDefault="006A22C1" w:rsidP="002C3AD9">
            <w:pPr>
              <w:jc w:val="center"/>
              <w:rPr>
                <w:color w:val="000000" w:themeColor="text1"/>
                <w:sz w:val="22"/>
                <w:szCs w:val="22"/>
              </w:rPr>
            </w:pPr>
            <w:r w:rsidRPr="006A22C1">
              <w:rPr>
                <w:color w:val="000000" w:themeColor="text1"/>
                <w:sz w:val="22"/>
                <w:szCs w:val="22"/>
              </w:rPr>
              <w:t>A</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A22C1" w:rsidRPr="006A22C1" w:rsidRDefault="006A22C1" w:rsidP="002C3AD9">
            <w:pPr>
              <w:rPr>
                <w:color w:val="000000" w:themeColor="text1"/>
                <w:sz w:val="22"/>
                <w:szCs w:val="22"/>
              </w:rPr>
            </w:pPr>
            <w:r w:rsidRPr="006A22C1">
              <w:rPr>
                <w:color w:val="000000" w:themeColor="text1"/>
                <w:sz w:val="22"/>
                <w:szCs w:val="22"/>
              </w:rPr>
              <w:t>07.2013-Current</w:t>
            </w:r>
          </w:p>
        </w:tc>
        <w:tc>
          <w:tcPr>
            <w:tcW w:w="2856" w:type="dxa"/>
            <w:tcBorders>
              <w:top w:val="single" w:sz="4" w:space="0" w:color="auto"/>
              <w:left w:val="single" w:sz="4" w:space="0" w:color="auto"/>
              <w:bottom w:val="single" w:sz="4" w:space="0" w:color="auto"/>
              <w:right w:val="single" w:sz="4" w:space="0" w:color="auto"/>
            </w:tcBorders>
          </w:tcPr>
          <w:p w:rsidR="006A22C1" w:rsidRPr="00C87490" w:rsidRDefault="006A22C1" w:rsidP="002C3AD9">
            <w:pPr>
              <w:rPr>
                <w:sz w:val="22"/>
                <w:szCs w:val="22"/>
              </w:rPr>
            </w:pPr>
            <w:r>
              <w:rPr>
                <w:sz w:val="22"/>
                <w:szCs w:val="22"/>
              </w:rPr>
              <w:t>Over million documents</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6A22C1" w:rsidRPr="00C87490" w:rsidRDefault="006A22C1" w:rsidP="002C3AD9">
            <w:pPr>
              <w:rPr>
                <w:sz w:val="22"/>
                <w:szCs w:val="22"/>
              </w:rPr>
            </w:pPr>
            <w:r>
              <w:rPr>
                <w:sz w:val="22"/>
                <w:szCs w:val="22"/>
              </w:rPr>
              <w:t>Active</w:t>
            </w:r>
          </w:p>
        </w:tc>
      </w:tr>
      <w:tr w:rsidR="006A22C1" w:rsidRPr="00C87490" w:rsidTr="006A22C1">
        <w:trPr>
          <w:jc w:val="center"/>
        </w:trPr>
        <w:tc>
          <w:tcPr>
            <w:tcW w:w="1812" w:type="dxa"/>
            <w:tcBorders>
              <w:top w:val="single" w:sz="4" w:space="0" w:color="auto"/>
              <w:left w:val="single" w:sz="4" w:space="0" w:color="auto"/>
              <w:bottom w:val="single" w:sz="4" w:space="0" w:color="auto"/>
              <w:right w:val="single" w:sz="4" w:space="0" w:color="auto"/>
            </w:tcBorders>
            <w:shd w:val="clear" w:color="auto" w:fill="auto"/>
          </w:tcPr>
          <w:p w:rsidR="006A22C1" w:rsidRPr="00C87490" w:rsidRDefault="006A22C1" w:rsidP="002C3AD9">
            <w:pPr>
              <w:rPr>
                <w:sz w:val="22"/>
                <w:szCs w:val="22"/>
              </w:rPr>
            </w:pPr>
            <w:r w:rsidRPr="00C87490">
              <w:rPr>
                <w:sz w:val="22"/>
                <w:szCs w:val="22"/>
              </w:rPr>
              <w:t>Delicious</w:t>
            </w:r>
          </w:p>
        </w:tc>
        <w:tc>
          <w:tcPr>
            <w:tcW w:w="1078" w:type="dxa"/>
            <w:tcBorders>
              <w:top w:val="single" w:sz="4" w:space="0" w:color="auto"/>
              <w:left w:val="single" w:sz="4" w:space="0" w:color="auto"/>
              <w:bottom w:val="single" w:sz="4" w:space="0" w:color="auto"/>
              <w:right w:val="single" w:sz="4" w:space="0" w:color="auto"/>
            </w:tcBorders>
          </w:tcPr>
          <w:p w:rsidR="006A22C1" w:rsidRPr="006A22C1" w:rsidRDefault="006A22C1" w:rsidP="002C3AD9">
            <w:pPr>
              <w:jc w:val="center"/>
              <w:rPr>
                <w:color w:val="000000" w:themeColor="text1"/>
                <w:sz w:val="22"/>
                <w:szCs w:val="22"/>
              </w:rPr>
            </w:pPr>
            <w:r w:rsidRPr="006A22C1">
              <w:rPr>
                <w:color w:val="000000" w:themeColor="text1"/>
                <w:sz w:val="22"/>
                <w:szCs w:val="22"/>
              </w:rPr>
              <w:t>NA</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A22C1" w:rsidRPr="006A22C1" w:rsidRDefault="006A22C1" w:rsidP="002C3AD9">
            <w:pPr>
              <w:rPr>
                <w:color w:val="000000" w:themeColor="text1"/>
                <w:sz w:val="22"/>
                <w:szCs w:val="22"/>
              </w:rPr>
            </w:pPr>
            <w:r w:rsidRPr="006A22C1">
              <w:rPr>
                <w:color w:val="000000" w:themeColor="text1"/>
                <w:sz w:val="22"/>
                <w:szCs w:val="22"/>
              </w:rPr>
              <w:t>09.2003-Current</w:t>
            </w:r>
          </w:p>
        </w:tc>
        <w:tc>
          <w:tcPr>
            <w:tcW w:w="2856" w:type="dxa"/>
            <w:tcBorders>
              <w:top w:val="single" w:sz="4" w:space="0" w:color="auto"/>
              <w:left w:val="single" w:sz="4" w:space="0" w:color="auto"/>
              <w:bottom w:val="single" w:sz="4" w:space="0" w:color="auto"/>
              <w:right w:val="single" w:sz="4" w:space="0" w:color="auto"/>
            </w:tcBorders>
          </w:tcPr>
          <w:p w:rsidR="006A22C1" w:rsidRPr="00C87490" w:rsidRDefault="006A22C1" w:rsidP="002C3AD9">
            <w:pPr>
              <w:rPr>
                <w:sz w:val="22"/>
                <w:szCs w:val="22"/>
              </w:rPr>
            </w:pPr>
            <w:r w:rsidRPr="00C87490">
              <w:rPr>
                <w:sz w:val="22"/>
                <w:szCs w:val="22"/>
              </w:rPr>
              <w:t>Around 1 billion links</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6A22C1" w:rsidRPr="00C87490" w:rsidRDefault="006A22C1" w:rsidP="002C3AD9">
            <w:pPr>
              <w:rPr>
                <w:sz w:val="22"/>
                <w:szCs w:val="22"/>
              </w:rPr>
            </w:pPr>
            <w:r w:rsidRPr="00C87490">
              <w:rPr>
                <w:sz w:val="22"/>
                <w:szCs w:val="22"/>
              </w:rPr>
              <w:t>Active</w:t>
            </w:r>
          </w:p>
        </w:tc>
      </w:tr>
      <w:tr w:rsidR="006A22C1" w:rsidRPr="00C87490" w:rsidTr="006A22C1">
        <w:trPr>
          <w:jc w:val="center"/>
        </w:trPr>
        <w:tc>
          <w:tcPr>
            <w:tcW w:w="1812" w:type="dxa"/>
            <w:tcBorders>
              <w:top w:val="single" w:sz="4" w:space="0" w:color="auto"/>
              <w:left w:val="single" w:sz="4" w:space="0" w:color="auto"/>
              <w:bottom w:val="single" w:sz="4" w:space="0" w:color="auto"/>
              <w:right w:val="single" w:sz="4" w:space="0" w:color="auto"/>
            </w:tcBorders>
            <w:shd w:val="clear" w:color="auto" w:fill="auto"/>
          </w:tcPr>
          <w:p w:rsidR="006A22C1" w:rsidRPr="00C87490" w:rsidRDefault="006A22C1" w:rsidP="002C3AD9">
            <w:pPr>
              <w:rPr>
                <w:sz w:val="22"/>
                <w:szCs w:val="22"/>
              </w:rPr>
            </w:pPr>
            <w:r>
              <w:rPr>
                <w:sz w:val="22"/>
                <w:szCs w:val="22"/>
              </w:rPr>
              <w:t>YouT</w:t>
            </w:r>
            <w:r w:rsidRPr="00C87490">
              <w:rPr>
                <w:sz w:val="22"/>
                <w:szCs w:val="22"/>
              </w:rPr>
              <w:t>ube</w:t>
            </w:r>
          </w:p>
        </w:tc>
        <w:tc>
          <w:tcPr>
            <w:tcW w:w="1078" w:type="dxa"/>
            <w:tcBorders>
              <w:top w:val="single" w:sz="4" w:space="0" w:color="auto"/>
              <w:left w:val="single" w:sz="4" w:space="0" w:color="auto"/>
              <w:bottom w:val="single" w:sz="4" w:space="0" w:color="auto"/>
              <w:right w:val="single" w:sz="4" w:space="0" w:color="auto"/>
            </w:tcBorders>
          </w:tcPr>
          <w:p w:rsidR="006A22C1" w:rsidRPr="006A22C1" w:rsidRDefault="006A22C1" w:rsidP="002C3AD9">
            <w:pPr>
              <w:jc w:val="center"/>
              <w:rPr>
                <w:color w:val="000000" w:themeColor="text1"/>
                <w:sz w:val="22"/>
                <w:szCs w:val="22"/>
              </w:rPr>
            </w:pPr>
            <w:r w:rsidRPr="006A22C1">
              <w:rPr>
                <w:color w:val="000000" w:themeColor="text1"/>
                <w:sz w:val="22"/>
                <w:szCs w:val="22"/>
              </w:rPr>
              <w:t>NA</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A22C1" w:rsidRPr="006A22C1" w:rsidRDefault="006A22C1" w:rsidP="002C3AD9">
            <w:pPr>
              <w:rPr>
                <w:color w:val="000000" w:themeColor="text1"/>
                <w:sz w:val="22"/>
                <w:szCs w:val="22"/>
              </w:rPr>
            </w:pPr>
            <w:r w:rsidRPr="006A22C1">
              <w:rPr>
                <w:color w:val="000000" w:themeColor="text1"/>
                <w:sz w:val="22"/>
                <w:szCs w:val="22"/>
              </w:rPr>
              <w:t>02.2005-Current</w:t>
            </w:r>
          </w:p>
        </w:tc>
        <w:tc>
          <w:tcPr>
            <w:tcW w:w="2856" w:type="dxa"/>
            <w:tcBorders>
              <w:top w:val="single" w:sz="4" w:space="0" w:color="auto"/>
              <w:left w:val="single" w:sz="4" w:space="0" w:color="auto"/>
              <w:bottom w:val="single" w:sz="4" w:space="0" w:color="auto"/>
              <w:right w:val="single" w:sz="4" w:space="0" w:color="auto"/>
            </w:tcBorders>
          </w:tcPr>
          <w:p w:rsidR="006A22C1" w:rsidRPr="00C87490" w:rsidRDefault="006A22C1" w:rsidP="002C3AD9">
            <w:pPr>
              <w:rPr>
                <w:sz w:val="22"/>
                <w:szCs w:val="22"/>
              </w:rPr>
            </w:pPr>
            <w:r w:rsidRPr="00C87490">
              <w:rPr>
                <w:sz w:val="22"/>
                <w:szCs w:val="22"/>
              </w:rPr>
              <w:t>Over 1 billion visitor users/Over 6 billion hours of video watching per month</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6A22C1" w:rsidRPr="00C87490" w:rsidRDefault="006A22C1" w:rsidP="002C3AD9">
            <w:pPr>
              <w:rPr>
                <w:sz w:val="22"/>
                <w:szCs w:val="22"/>
              </w:rPr>
            </w:pPr>
            <w:r w:rsidRPr="00C87490">
              <w:rPr>
                <w:sz w:val="22"/>
                <w:szCs w:val="22"/>
              </w:rPr>
              <w:t>Active</w:t>
            </w:r>
          </w:p>
        </w:tc>
      </w:tr>
      <w:tr w:rsidR="00E92C14" w:rsidRPr="00C87490" w:rsidTr="006A22C1">
        <w:trPr>
          <w:jc w:val="center"/>
        </w:trPr>
        <w:tc>
          <w:tcPr>
            <w:tcW w:w="1812" w:type="dxa"/>
            <w:shd w:val="clear" w:color="auto" w:fill="auto"/>
          </w:tcPr>
          <w:p w:rsidR="00E92C14" w:rsidRPr="00C87490" w:rsidRDefault="00E92C14" w:rsidP="004E2262">
            <w:pPr>
              <w:rPr>
                <w:sz w:val="22"/>
                <w:szCs w:val="22"/>
              </w:rPr>
            </w:pPr>
            <w:r w:rsidRPr="00C87490">
              <w:rPr>
                <w:sz w:val="22"/>
                <w:szCs w:val="22"/>
              </w:rPr>
              <w:t>Flickr</w:t>
            </w:r>
          </w:p>
        </w:tc>
        <w:tc>
          <w:tcPr>
            <w:tcW w:w="1078" w:type="dxa"/>
          </w:tcPr>
          <w:p w:rsidR="00E92C14" w:rsidRPr="00C87490" w:rsidRDefault="00990776" w:rsidP="001711EB">
            <w:pPr>
              <w:jc w:val="center"/>
              <w:rPr>
                <w:sz w:val="22"/>
                <w:szCs w:val="22"/>
              </w:rPr>
            </w:pPr>
            <w:r w:rsidRPr="00C87490">
              <w:rPr>
                <w:sz w:val="22"/>
                <w:szCs w:val="22"/>
              </w:rPr>
              <w:t>NA</w:t>
            </w:r>
          </w:p>
        </w:tc>
        <w:tc>
          <w:tcPr>
            <w:tcW w:w="1740" w:type="dxa"/>
            <w:shd w:val="clear" w:color="auto" w:fill="auto"/>
          </w:tcPr>
          <w:p w:rsidR="00E92C14" w:rsidRPr="00C87490" w:rsidRDefault="00E92C14" w:rsidP="004E2262">
            <w:pPr>
              <w:rPr>
                <w:sz w:val="22"/>
                <w:szCs w:val="22"/>
              </w:rPr>
            </w:pPr>
            <w:r w:rsidRPr="00C87490">
              <w:rPr>
                <w:sz w:val="22"/>
                <w:szCs w:val="22"/>
              </w:rPr>
              <w:t>02.2004-Current</w:t>
            </w:r>
          </w:p>
        </w:tc>
        <w:tc>
          <w:tcPr>
            <w:tcW w:w="2856" w:type="dxa"/>
          </w:tcPr>
          <w:p w:rsidR="00E92C14" w:rsidRPr="00C87490" w:rsidRDefault="00E92C14" w:rsidP="004E2262">
            <w:pPr>
              <w:rPr>
                <w:sz w:val="22"/>
                <w:szCs w:val="22"/>
              </w:rPr>
            </w:pPr>
            <w:r w:rsidRPr="00C87490">
              <w:rPr>
                <w:sz w:val="22"/>
                <w:szCs w:val="22"/>
              </w:rPr>
              <w:t>87 million users/over 6 billion images</w:t>
            </w:r>
          </w:p>
        </w:tc>
        <w:tc>
          <w:tcPr>
            <w:tcW w:w="1069" w:type="dxa"/>
            <w:shd w:val="clear" w:color="auto" w:fill="auto"/>
          </w:tcPr>
          <w:p w:rsidR="00E92C14" w:rsidRPr="00C87490" w:rsidRDefault="00E92C14" w:rsidP="004E2262">
            <w:pPr>
              <w:rPr>
                <w:sz w:val="22"/>
                <w:szCs w:val="22"/>
              </w:rPr>
            </w:pPr>
            <w:r w:rsidRPr="00C87490">
              <w:rPr>
                <w:sz w:val="22"/>
                <w:szCs w:val="22"/>
              </w:rPr>
              <w:t>Active</w:t>
            </w:r>
          </w:p>
        </w:tc>
      </w:tr>
      <w:tr w:rsidR="00E92C14" w:rsidRPr="00C87490" w:rsidTr="006A22C1">
        <w:trPr>
          <w:jc w:val="center"/>
        </w:trPr>
        <w:tc>
          <w:tcPr>
            <w:tcW w:w="1812" w:type="dxa"/>
            <w:shd w:val="clear" w:color="auto" w:fill="auto"/>
          </w:tcPr>
          <w:p w:rsidR="00E92C14" w:rsidRPr="00C87490" w:rsidRDefault="00E92C14" w:rsidP="004E2262">
            <w:pPr>
              <w:rPr>
                <w:sz w:val="22"/>
                <w:szCs w:val="22"/>
              </w:rPr>
            </w:pPr>
            <w:r w:rsidRPr="00C87490">
              <w:rPr>
                <w:sz w:val="22"/>
                <w:szCs w:val="22"/>
              </w:rPr>
              <w:t>43Things</w:t>
            </w:r>
          </w:p>
        </w:tc>
        <w:tc>
          <w:tcPr>
            <w:tcW w:w="1078" w:type="dxa"/>
          </w:tcPr>
          <w:p w:rsidR="00E92C14" w:rsidRPr="00C87490" w:rsidRDefault="00990776" w:rsidP="001711EB">
            <w:pPr>
              <w:jc w:val="center"/>
              <w:rPr>
                <w:sz w:val="22"/>
                <w:szCs w:val="22"/>
              </w:rPr>
            </w:pPr>
            <w:r w:rsidRPr="00C87490">
              <w:rPr>
                <w:sz w:val="22"/>
                <w:szCs w:val="22"/>
              </w:rPr>
              <w:t>NA</w:t>
            </w:r>
          </w:p>
        </w:tc>
        <w:tc>
          <w:tcPr>
            <w:tcW w:w="1740" w:type="dxa"/>
            <w:shd w:val="clear" w:color="auto" w:fill="auto"/>
          </w:tcPr>
          <w:p w:rsidR="00E92C14" w:rsidRPr="00C87490" w:rsidRDefault="00E92C14" w:rsidP="004E2262">
            <w:pPr>
              <w:rPr>
                <w:sz w:val="22"/>
                <w:szCs w:val="22"/>
              </w:rPr>
            </w:pPr>
            <w:r w:rsidRPr="00C87490">
              <w:rPr>
                <w:sz w:val="22"/>
                <w:szCs w:val="22"/>
              </w:rPr>
              <w:t>01.2005-Current</w:t>
            </w:r>
          </w:p>
        </w:tc>
        <w:tc>
          <w:tcPr>
            <w:tcW w:w="2856" w:type="dxa"/>
          </w:tcPr>
          <w:p w:rsidR="00E92C14" w:rsidRPr="00C87490" w:rsidRDefault="00E92C14" w:rsidP="004E2262">
            <w:pPr>
              <w:rPr>
                <w:sz w:val="22"/>
                <w:szCs w:val="22"/>
              </w:rPr>
            </w:pPr>
            <w:r w:rsidRPr="00C87490">
              <w:rPr>
                <w:sz w:val="22"/>
                <w:szCs w:val="22"/>
              </w:rPr>
              <w:t>Over 3 million users</w:t>
            </w:r>
          </w:p>
        </w:tc>
        <w:tc>
          <w:tcPr>
            <w:tcW w:w="1069" w:type="dxa"/>
            <w:shd w:val="clear" w:color="auto" w:fill="auto"/>
          </w:tcPr>
          <w:p w:rsidR="00E92C14" w:rsidRPr="00C87490" w:rsidRDefault="00E92C14" w:rsidP="004E2262">
            <w:pPr>
              <w:rPr>
                <w:sz w:val="22"/>
                <w:szCs w:val="22"/>
              </w:rPr>
            </w:pPr>
            <w:r w:rsidRPr="00C87490">
              <w:rPr>
                <w:sz w:val="22"/>
                <w:szCs w:val="22"/>
              </w:rPr>
              <w:t>Active</w:t>
            </w:r>
          </w:p>
        </w:tc>
      </w:tr>
      <w:tr w:rsidR="00E92C14" w:rsidRPr="00C87490" w:rsidTr="006A22C1">
        <w:trPr>
          <w:jc w:val="center"/>
        </w:trPr>
        <w:tc>
          <w:tcPr>
            <w:tcW w:w="1812" w:type="dxa"/>
            <w:shd w:val="clear" w:color="auto" w:fill="auto"/>
          </w:tcPr>
          <w:p w:rsidR="00E92C14" w:rsidRPr="00C87490" w:rsidRDefault="00E92C14" w:rsidP="004E2262">
            <w:pPr>
              <w:rPr>
                <w:sz w:val="22"/>
                <w:szCs w:val="22"/>
              </w:rPr>
            </w:pPr>
            <w:r w:rsidRPr="00C87490">
              <w:rPr>
                <w:sz w:val="22"/>
                <w:szCs w:val="22"/>
              </w:rPr>
              <w:t>Pinterest</w:t>
            </w:r>
          </w:p>
        </w:tc>
        <w:tc>
          <w:tcPr>
            <w:tcW w:w="1078" w:type="dxa"/>
          </w:tcPr>
          <w:p w:rsidR="00E92C14" w:rsidRPr="00C87490" w:rsidRDefault="001711EB" w:rsidP="001711EB">
            <w:pPr>
              <w:jc w:val="center"/>
              <w:rPr>
                <w:sz w:val="22"/>
                <w:szCs w:val="22"/>
              </w:rPr>
            </w:pPr>
            <w:r w:rsidRPr="00C87490">
              <w:rPr>
                <w:sz w:val="22"/>
                <w:szCs w:val="22"/>
              </w:rPr>
              <w:t>NA</w:t>
            </w:r>
          </w:p>
        </w:tc>
        <w:tc>
          <w:tcPr>
            <w:tcW w:w="1740" w:type="dxa"/>
            <w:shd w:val="clear" w:color="auto" w:fill="auto"/>
          </w:tcPr>
          <w:p w:rsidR="00E92C14" w:rsidRPr="00C87490" w:rsidRDefault="00E92C14" w:rsidP="004E2262">
            <w:pPr>
              <w:rPr>
                <w:sz w:val="22"/>
                <w:szCs w:val="22"/>
              </w:rPr>
            </w:pPr>
            <w:r w:rsidRPr="00C87490">
              <w:rPr>
                <w:sz w:val="22"/>
                <w:szCs w:val="22"/>
              </w:rPr>
              <w:t>03.2010-Current</w:t>
            </w:r>
          </w:p>
        </w:tc>
        <w:tc>
          <w:tcPr>
            <w:tcW w:w="2856" w:type="dxa"/>
          </w:tcPr>
          <w:p w:rsidR="00E92C14" w:rsidRPr="00C87490" w:rsidRDefault="00E92C14" w:rsidP="004E2262">
            <w:pPr>
              <w:rPr>
                <w:sz w:val="22"/>
                <w:szCs w:val="22"/>
              </w:rPr>
            </w:pPr>
            <w:r w:rsidRPr="00C87490">
              <w:rPr>
                <w:sz w:val="22"/>
                <w:szCs w:val="22"/>
              </w:rPr>
              <w:t>70 million users worldwide</w:t>
            </w:r>
          </w:p>
        </w:tc>
        <w:tc>
          <w:tcPr>
            <w:tcW w:w="1069" w:type="dxa"/>
            <w:shd w:val="clear" w:color="auto" w:fill="auto"/>
          </w:tcPr>
          <w:p w:rsidR="00E92C14" w:rsidRPr="00C87490" w:rsidRDefault="00E92C14" w:rsidP="004E2262">
            <w:pPr>
              <w:rPr>
                <w:sz w:val="22"/>
                <w:szCs w:val="22"/>
              </w:rPr>
            </w:pPr>
            <w:r w:rsidRPr="00C87490">
              <w:rPr>
                <w:sz w:val="22"/>
                <w:szCs w:val="22"/>
              </w:rPr>
              <w:t>Active</w:t>
            </w:r>
          </w:p>
        </w:tc>
      </w:tr>
      <w:tr w:rsidR="00E92C14" w:rsidRPr="00C87490" w:rsidTr="006A22C1">
        <w:trPr>
          <w:jc w:val="center"/>
        </w:trPr>
        <w:tc>
          <w:tcPr>
            <w:tcW w:w="1812" w:type="dxa"/>
            <w:shd w:val="clear" w:color="auto" w:fill="auto"/>
          </w:tcPr>
          <w:p w:rsidR="00E92C14" w:rsidRPr="00C87490" w:rsidRDefault="0008209F" w:rsidP="004E2262">
            <w:pPr>
              <w:rPr>
                <w:sz w:val="22"/>
                <w:szCs w:val="22"/>
              </w:rPr>
            </w:pPr>
            <w:proofErr w:type="spellStart"/>
            <w:r>
              <w:rPr>
                <w:sz w:val="22"/>
                <w:szCs w:val="22"/>
              </w:rPr>
              <w:t>f</w:t>
            </w:r>
            <w:r w:rsidR="00E92C14" w:rsidRPr="00C87490">
              <w:rPr>
                <w:sz w:val="22"/>
                <w:szCs w:val="22"/>
              </w:rPr>
              <w:t>acebook</w:t>
            </w:r>
            <w:proofErr w:type="spellEnd"/>
          </w:p>
        </w:tc>
        <w:tc>
          <w:tcPr>
            <w:tcW w:w="1078" w:type="dxa"/>
          </w:tcPr>
          <w:p w:rsidR="00E92C14" w:rsidRPr="00C87490" w:rsidRDefault="001711EB" w:rsidP="001711EB">
            <w:pPr>
              <w:jc w:val="center"/>
              <w:rPr>
                <w:sz w:val="22"/>
                <w:szCs w:val="22"/>
              </w:rPr>
            </w:pPr>
            <w:r w:rsidRPr="00C87490">
              <w:rPr>
                <w:sz w:val="22"/>
                <w:szCs w:val="22"/>
              </w:rPr>
              <w:t>NA</w:t>
            </w:r>
          </w:p>
        </w:tc>
        <w:tc>
          <w:tcPr>
            <w:tcW w:w="1740" w:type="dxa"/>
            <w:shd w:val="clear" w:color="auto" w:fill="auto"/>
          </w:tcPr>
          <w:p w:rsidR="00E92C14" w:rsidRPr="00C87490" w:rsidRDefault="00E92C14" w:rsidP="004E2262">
            <w:pPr>
              <w:rPr>
                <w:sz w:val="22"/>
                <w:szCs w:val="22"/>
              </w:rPr>
            </w:pPr>
            <w:r w:rsidRPr="00C87490">
              <w:rPr>
                <w:sz w:val="22"/>
                <w:szCs w:val="22"/>
              </w:rPr>
              <w:t>02.2004-Current</w:t>
            </w:r>
          </w:p>
        </w:tc>
        <w:tc>
          <w:tcPr>
            <w:tcW w:w="2856" w:type="dxa"/>
          </w:tcPr>
          <w:p w:rsidR="00E92C14" w:rsidRPr="00C87490" w:rsidRDefault="00E92C14" w:rsidP="004E2262">
            <w:pPr>
              <w:rPr>
                <w:sz w:val="22"/>
                <w:szCs w:val="22"/>
              </w:rPr>
            </w:pPr>
            <w:r w:rsidRPr="00C87490">
              <w:rPr>
                <w:sz w:val="22"/>
                <w:szCs w:val="22"/>
              </w:rPr>
              <w:t>1.2 billion</w:t>
            </w:r>
          </w:p>
        </w:tc>
        <w:tc>
          <w:tcPr>
            <w:tcW w:w="1069" w:type="dxa"/>
            <w:shd w:val="clear" w:color="auto" w:fill="auto"/>
          </w:tcPr>
          <w:p w:rsidR="00E92C14" w:rsidRPr="00C87490" w:rsidRDefault="00E92C14" w:rsidP="004E2262">
            <w:pPr>
              <w:rPr>
                <w:sz w:val="22"/>
                <w:szCs w:val="22"/>
              </w:rPr>
            </w:pPr>
            <w:r w:rsidRPr="00C87490">
              <w:rPr>
                <w:sz w:val="22"/>
                <w:szCs w:val="22"/>
              </w:rPr>
              <w:t>Active</w:t>
            </w:r>
          </w:p>
        </w:tc>
      </w:tr>
    </w:tbl>
    <w:p w:rsidR="007C7F2A" w:rsidRPr="00E01AC9" w:rsidRDefault="007C7F2A" w:rsidP="004E2262"/>
    <w:p w:rsidR="00A920AE" w:rsidRDefault="00A920AE" w:rsidP="004E2262">
      <w:r>
        <w:t xml:space="preserve">The </w:t>
      </w:r>
      <w:r w:rsidR="009343D0">
        <w:t xml:space="preserve">some of the </w:t>
      </w:r>
      <w:r w:rsidR="00030BE6">
        <w:t>services</w:t>
      </w:r>
      <w:r>
        <w:t xml:space="preserve"> that are marked as </w:t>
      </w:r>
      <w:r w:rsidRPr="00A920AE">
        <w:rPr>
          <w:i/>
        </w:rPr>
        <w:t>academic</w:t>
      </w:r>
      <w:r w:rsidR="00AC34B0">
        <w:t xml:space="preserve"> </w:t>
      </w:r>
      <w:r w:rsidR="009343D0">
        <w:t xml:space="preserve">and nonacademic </w:t>
      </w:r>
      <w:r w:rsidR="00AC34B0">
        <w:t xml:space="preserve">in </w:t>
      </w:r>
      <w:r w:rsidR="00AC34B0">
        <w:fldChar w:fldCharType="begin"/>
      </w:r>
      <w:r w:rsidR="00AC34B0">
        <w:instrText xml:space="preserve"> REF _Ref376959158 \h </w:instrText>
      </w:r>
      <w:r w:rsidR="00AC34B0">
        <w:fldChar w:fldCharType="separate"/>
      </w:r>
      <w:r w:rsidR="00AC34B0" w:rsidRPr="000476ED">
        <w:t xml:space="preserve">Table </w:t>
      </w:r>
      <w:r w:rsidR="00AC34B0">
        <w:rPr>
          <w:noProof/>
        </w:rPr>
        <w:t>1</w:t>
      </w:r>
      <w:r w:rsidR="00AC34B0">
        <w:fldChar w:fldCharType="end"/>
      </w:r>
      <w:r w:rsidR="00AC34B0">
        <w:t xml:space="preserve"> </w:t>
      </w:r>
      <w:r>
        <w:t>are directly integrated</w:t>
      </w:r>
      <w:r w:rsidR="00030BE6">
        <w:t xml:space="preserve"> (</w:t>
      </w:r>
      <w:r w:rsidR="00464620">
        <w:t xml:space="preserve">citeulike, Connotea, GoogleScholar, GoogleScholar Advance, Microsoft Academic Search, </w:t>
      </w:r>
      <w:proofErr w:type="gramStart"/>
      <w:r w:rsidR="00464620">
        <w:t>Delicious</w:t>
      </w:r>
      <w:proofErr w:type="gramEnd"/>
      <w:r w:rsidR="00030BE6">
        <w:t>)</w:t>
      </w:r>
      <w:r>
        <w:t xml:space="preserve"> and </w:t>
      </w:r>
      <w:r w:rsidR="005C486F">
        <w:t xml:space="preserve">the others are </w:t>
      </w:r>
      <w:r w:rsidR="00927C2A">
        <w:t xml:space="preserve">a </w:t>
      </w:r>
      <w:r>
        <w:t>natur</w:t>
      </w:r>
      <w:r w:rsidR="00030BE6">
        <w:t>a</w:t>
      </w:r>
      <w:r>
        <w:t>l candidate for implementing our algorithm.</w:t>
      </w:r>
      <w:r w:rsidR="001372B8">
        <w:t xml:space="preserve"> </w:t>
      </w:r>
      <w:r w:rsidR="00C35DFD">
        <w:t xml:space="preserve">Note that Microsoft </w:t>
      </w:r>
      <w:r w:rsidR="004F5DE9">
        <w:t>A</w:t>
      </w:r>
      <w:r w:rsidR="00C35DFD">
        <w:t xml:space="preserve">cademic </w:t>
      </w:r>
      <w:r w:rsidR="004F5DE9">
        <w:t>S</w:t>
      </w:r>
      <w:r w:rsidR="00C35DFD">
        <w:t xml:space="preserve">earch has </w:t>
      </w:r>
      <w:r w:rsidR="00C35DFD" w:rsidRPr="00C35DFD">
        <w:rPr>
          <w:i/>
        </w:rPr>
        <w:t>active</w:t>
      </w:r>
      <w:r w:rsidR="00C35DFD">
        <w:t xml:space="preserve"> status but its database </w:t>
      </w:r>
      <w:r w:rsidR="004F188E">
        <w:t xml:space="preserve">is </w:t>
      </w:r>
      <w:r w:rsidR="00C35DFD">
        <w:t xml:space="preserve">not updated since </w:t>
      </w:r>
      <w:r w:rsidR="004F5DE9">
        <w:t>2012</w:t>
      </w:r>
      <w:r w:rsidR="00C35DFD">
        <w:t>.</w:t>
      </w:r>
    </w:p>
    <w:p w:rsidR="00D969A8" w:rsidRDefault="00D52B80" w:rsidP="004E2262">
      <w:r w:rsidRPr="00E01AC9">
        <w:lastRenderedPageBreak/>
        <w:t>There are several common features for social bookmarking systems. First of all, these tools provide their users with the ability to create their personal bookmarks and share them with other users instantly. Data is stored centrally in these social bookmarking tools and it is available from any computer that is connected to the internet. Second, these systems enable entering personal keywords called tags explicitly by the user for each bookmark. Using tags for the resources allows users to organize and display their collections in a meaningful way. Furthermore, assigning multiple keywords for a bookmark makes it belong to multiple categories. The final common feature of social bookmarking tools is the social way of their use. The collection of bookmarks created by users is also visible to other users. For instance, when a username is clicked on, then the collection of bookmarks for that user is viewable to other users. Similar transparency is also valid for tags. So, one can retrieve similar resources that fall into same interest of other users by clicking on an interested tag.</w:t>
      </w:r>
    </w:p>
    <w:p w:rsidR="00C16076" w:rsidRDefault="00C16076" w:rsidP="004E2262"/>
    <w:p w:rsidR="00C16076" w:rsidRDefault="00C16076" w:rsidP="004E2262">
      <w:r>
        <w:rPr>
          <w:noProof/>
          <w:lang w:val="tr-TR" w:eastAsia="tr-TR"/>
        </w:rPr>
        <w:drawing>
          <wp:inline distT="0" distB="0" distL="0" distR="0" wp14:anchorId="34130D90" wp14:editId="59FC2B59">
            <wp:extent cx="5486400" cy="40144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9">
                      <a:extLst>
                        <a:ext uri="{28A0092B-C50C-407E-A947-70E740481C1C}">
                          <a14:useLocalDpi xmlns:a14="http://schemas.microsoft.com/office/drawing/2010/main" val="0"/>
                        </a:ext>
                      </a:extLst>
                    </a:blip>
                    <a:stretch>
                      <a:fillRect/>
                    </a:stretch>
                  </pic:blipFill>
                  <pic:spPr>
                    <a:xfrm>
                      <a:off x="0" y="0"/>
                      <a:ext cx="5486400" cy="4014470"/>
                    </a:xfrm>
                    <a:prstGeom prst="rect">
                      <a:avLst/>
                    </a:prstGeom>
                  </pic:spPr>
                </pic:pic>
              </a:graphicData>
            </a:graphic>
          </wp:inline>
        </w:drawing>
      </w:r>
    </w:p>
    <w:p w:rsidR="00C16076" w:rsidRPr="00761111" w:rsidRDefault="00C16076" w:rsidP="004E2262">
      <w:bookmarkStart w:id="1" w:name="_Ref374015127"/>
      <w:proofErr w:type="gramStart"/>
      <w:r w:rsidRPr="00761111">
        <w:rPr>
          <w:b/>
          <w:i/>
        </w:rPr>
        <w:t xml:space="preserve">Figure </w:t>
      </w:r>
      <w:r w:rsidRPr="00761111">
        <w:rPr>
          <w:b/>
          <w:i/>
        </w:rPr>
        <w:fldChar w:fldCharType="begin"/>
      </w:r>
      <w:r w:rsidRPr="00761111">
        <w:rPr>
          <w:b/>
          <w:i/>
        </w:rPr>
        <w:instrText xml:space="preserve"> SEQ Figure \* ARABIC </w:instrText>
      </w:r>
      <w:r w:rsidRPr="00761111">
        <w:rPr>
          <w:b/>
          <w:i/>
        </w:rPr>
        <w:fldChar w:fldCharType="separate"/>
      </w:r>
      <w:r w:rsidRPr="00761111">
        <w:rPr>
          <w:b/>
          <w:i/>
          <w:noProof/>
        </w:rPr>
        <w:t>1</w:t>
      </w:r>
      <w:r w:rsidRPr="00761111">
        <w:rPr>
          <w:b/>
          <w:i/>
        </w:rPr>
        <w:fldChar w:fldCharType="end"/>
      </w:r>
      <w:bookmarkEnd w:id="1"/>
      <w:r w:rsidRPr="00761111">
        <w:rPr>
          <w:b/>
          <w:i/>
        </w:rPr>
        <w:t>.</w:t>
      </w:r>
      <w:proofErr w:type="gramEnd"/>
      <w:r w:rsidRPr="00761111">
        <w:rPr>
          <w:i/>
        </w:rPr>
        <w:t xml:space="preserve"> </w:t>
      </w:r>
      <w:r w:rsidRPr="00761111">
        <w:rPr>
          <w:rFonts w:eastAsia="Times New Roman"/>
          <w:i/>
        </w:rPr>
        <w:t>Research Tools with added capabilities for Sharing and Managing Scientific Documents</w:t>
      </w:r>
    </w:p>
    <w:p w:rsidR="00693880" w:rsidRPr="00E01AC9" w:rsidRDefault="00693880" w:rsidP="004E2262"/>
    <w:p w:rsidR="00D97452" w:rsidRPr="00E01AC9" w:rsidRDefault="00ED7F1E" w:rsidP="004E2262">
      <w:pPr>
        <w:rPr>
          <w:color w:val="000000"/>
        </w:rPr>
      </w:pPr>
      <w:bookmarkStart w:id="2" w:name="OLE_LINK2"/>
      <w:bookmarkStart w:id="3" w:name="OLE_LINK1"/>
      <w:r w:rsidRPr="00F54DE0">
        <w:rPr>
          <w:color w:val="000000"/>
        </w:rPr>
        <w:t xml:space="preserve">As the web-based social bookmarking services </w:t>
      </w:r>
      <w:r w:rsidR="00341803" w:rsidRPr="00F54DE0">
        <w:rPr>
          <w:color w:val="000000"/>
        </w:rPr>
        <w:t xml:space="preserve">enabling storing, tagging and sharing documents </w:t>
      </w:r>
      <w:r w:rsidRPr="00F54DE0">
        <w:rPr>
          <w:color w:val="000000"/>
        </w:rPr>
        <w:t xml:space="preserve">have gained popularity, an emerging need has appeared for supporting these tools by using their existing services via Web Service wrappers with added capabilities. </w:t>
      </w:r>
      <w:r w:rsidRPr="00E01AC9">
        <w:t xml:space="preserve">To address this challenges, an ideal architecture should meet the following requirements: a) </w:t>
      </w:r>
      <w:r w:rsidRPr="00E01AC9">
        <w:rPr>
          <w:i/>
        </w:rPr>
        <w:t>uniformity:</w:t>
      </w:r>
      <w:r w:rsidRPr="00E01AC9">
        <w:t xml:space="preserve"> the architecture should support one-to-many services among information resources and their communication protocols; b) </w:t>
      </w:r>
      <w:r w:rsidRPr="00E01AC9">
        <w:rPr>
          <w:i/>
        </w:rPr>
        <w:t>federation:</w:t>
      </w:r>
      <w:r w:rsidRPr="00E01AC9">
        <w:t xml:space="preserve"> the architecture should present a federation capability where different services belonging to different annotation </w:t>
      </w:r>
      <w:r w:rsidRPr="00E01AC9">
        <w:lastRenderedPageBreak/>
        <w:t xml:space="preserve">resources on the web can interoperate with each other; c) </w:t>
      </w:r>
      <w:r w:rsidRPr="00E01AC9">
        <w:rPr>
          <w:i/>
        </w:rPr>
        <w:t>interoperability:</w:t>
      </w:r>
      <w:r w:rsidRPr="00E01AC9">
        <w:t xml:space="preserve"> the architecture should be interoperable with different kinds of clients on the web; d) </w:t>
      </w:r>
      <w:r w:rsidRPr="00E01AC9">
        <w:rPr>
          <w:i/>
        </w:rPr>
        <w:t>performance:</w:t>
      </w:r>
      <w:r w:rsidRPr="00E01AC9">
        <w:t xml:space="preserve"> the architecture should search/retrieve/store metadata for scholarly publications with negligible processing overheads</w:t>
      </w:r>
      <w:r w:rsidRPr="00E01AC9">
        <w:rPr>
          <w:color w:val="000000"/>
        </w:rPr>
        <w:t xml:space="preserve">; e) </w:t>
      </w:r>
      <w:r w:rsidRPr="00E01AC9">
        <w:rPr>
          <w:i/>
          <w:color w:val="000000"/>
        </w:rPr>
        <w:t>persistency:</w:t>
      </w:r>
      <w:r w:rsidRPr="00E01AC9">
        <w:rPr>
          <w:color w:val="000000"/>
        </w:rPr>
        <w:t xml:space="preserve"> the architecture should be able to back-up metadata about digital records without affecting the system performance; and f) </w:t>
      </w:r>
      <w:r w:rsidRPr="00E01AC9">
        <w:rPr>
          <w:i/>
          <w:color w:val="000000"/>
        </w:rPr>
        <w:t>fault tolerance:</w:t>
      </w:r>
      <w:r w:rsidRPr="00E01AC9">
        <w:rPr>
          <w:color w:val="000000"/>
        </w:rPr>
        <w:t xml:space="preserve"> the architecture should be distributing metadata describing a digital content and managing redundancy of metadata  about digital entities in acceptable rates. </w:t>
      </w:r>
      <w:r w:rsidR="00061076">
        <w:rPr>
          <w:color w:val="000000"/>
        </w:rPr>
        <w:fldChar w:fldCharType="begin"/>
      </w:r>
      <w:r w:rsidR="00061076">
        <w:rPr>
          <w:color w:val="000000"/>
        </w:rPr>
        <w:instrText xml:space="preserve"> REF _Ref374015127 \h </w:instrText>
      </w:r>
      <w:r w:rsidR="004E2262">
        <w:rPr>
          <w:color w:val="000000"/>
        </w:rPr>
        <w:instrText xml:space="preserve"> \* MERGEFORMAT </w:instrText>
      </w:r>
      <w:r w:rsidR="00061076">
        <w:rPr>
          <w:color w:val="000000"/>
        </w:rPr>
      </w:r>
      <w:r w:rsidR="00061076">
        <w:rPr>
          <w:color w:val="000000"/>
        </w:rPr>
        <w:fldChar w:fldCharType="separate"/>
      </w:r>
      <w:r w:rsidR="00AC34B0" w:rsidRPr="00900D0B">
        <w:rPr>
          <w:i/>
        </w:rPr>
        <w:t xml:space="preserve">Figure </w:t>
      </w:r>
      <w:r w:rsidR="00AC34B0">
        <w:rPr>
          <w:i/>
          <w:noProof/>
        </w:rPr>
        <w:t>1</w:t>
      </w:r>
      <w:r w:rsidR="00061076">
        <w:rPr>
          <w:color w:val="000000"/>
        </w:rPr>
        <w:fldChar w:fldCharType="end"/>
      </w:r>
      <w:r w:rsidR="00061076">
        <w:rPr>
          <w:color w:val="000000"/>
        </w:rPr>
        <w:t xml:space="preserve"> </w:t>
      </w:r>
      <w:r w:rsidRPr="00E01AC9">
        <w:t>illustrates a model of building a system hierarchy where search tools and existing services of social bookmarking tools can be used with added capabilities to collect and manage metadata a</w:t>
      </w:r>
      <w:r w:rsidR="001C5B71">
        <w:t>nd data for scientific content (</w:t>
      </w:r>
      <w:proofErr w:type="spellStart"/>
      <w:r w:rsidR="001C5B71">
        <w:t>Topcu</w:t>
      </w:r>
      <w:proofErr w:type="spellEnd"/>
      <w:r w:rsidR="001C5B71">
        <w:t xml:space="preserve"> et al.</w:t>
      </w:r>
      <w:r w:rsidR="00F34E84">
        <w:t>,</w:t>
      </w:r>
      <w:r w:rsidR="001C5B71">
        <w:t xml:space="preserve"> 2007)</w:t>
      </w:r>
      <w:r w:rsidRPr="00E01AC9">
        <w:t xml:space="preserve">, </w:t>
      </w:r>
      <w:r w:rsidR="001C5B71">
        <w:t>(</w:t>
      </w:r>
      <w:r w:rsidRPr="00E01AC9">
        <w:t>Fox et al.</w:t>
      </w:r>
      <w:r w:rsidR="00F34E84">
        <w:t>,</w:t>
      </w:r>
      <w:r w:rsidRPr="00E01AC9">
        <w:t xml:space="preserve"> 2007</w:t>
      </w:r>
      <w:r w:rsidR="001C5B71">
        <w:t>)</w:t>
      </w:r>
      <w:r w:rsidRPr="00E01AC9">
        <w:t>. Our goal is to define the practical extent of existing annotation tools for scholarly publications based on information retrieval and management in a consistent way.</w:t>
      </w:r>
    </w:p>
    <w:bookmarkEnd w:id="2"/>
    <w:bookmarkEnd w:id="3"/>
    <w:p w:rsidR="00ED52F0" w:rsidRPr="00E01AC9" w:rsidRDefault="00ED52F0" w:rsidP="00760E63">
      <w:pPr>
        <w:jc w:val="center"/>
      </w:pPr>
    </w:p>
    <w:p w:rsidR="00AB1582" w:rsidRPr="00E01AC9" w:rsidRDefault="00A971A8" w:rsidP="004E2262">
      <w:r w:rsidRPr="00E01AC9">
        <w:t>We propose a Digital Information Service framework for reconciling distributed digital entities that addresses the challenges of discovering, retrieving, sharing and managing distributed data located on web-based systems in a Service Oriented Architecture where communications are provided through the Web Service technology.</w:t>
      </w:r>
      <w:r w:rsidR="00EF58BF">
        <w:t xml:space="preserve"> </w:t>
      </w:r>
      <w:r w:rsidR="00E031D8">
        <w:t>T</w:t>
      </w:r>
      <w:r w:rsidR="00EF58BF">
        <w:t xml:space="preserve">he proposed system provides users with ability to access their data </w:t>
      </w:r>
      <w:r w:rsidR="00BB797D">
        <w:t>even if</w:t>
      </w:r>
      <w:r w:rsidR="00EF58BF">
        <w:t xml:space="preserve"> a web-based system retires and discontinues </w:t>
      </w:r>
      <w:r w:rsidR="00C515C3">
        <w:t xml:space="preserve">its </w:t>
      </w:r>
      <w:r w:rsidR="00EF58BF">
        <w:t xml:space="preserve">service </w:t>
      </w:r>
      <w:r w:rsidR="00C515C3">
        <w:t>in the future</w:t>
      </w:r>
      <w:r w:rsidR="00EF58BF">
        <w:t xml:space="preserve">.  </w:t>
      </w:r>
    </w:p>
    <w:p w:rsidR="00695B26" w:rsidRPr="00E01AC9" w:rsidRDefault="00695B26" w:rsidP="004E2262">
      <w:pPr>
        <w:ind w:firstLine="720"/>
      </w:pPr>
    </w:p>
    <w:p w:rsidR="00D25A17" w:rsidRPr="00E01AC9" w:rsidRDefault="00013647" w:rsidP="004E2262">
      <w:r w:rsidRPr="00E01AC9">
        <w:t xml:space="preserve">In this study, we present the semantics and the architectural design of the centralized Digital Information Service. We introduce a prototype implementation </w:t>
      </w:r>
      <w:r w:rsidR="00F929EB">
        <w:t xml:space="preserve">called IDIOM (Internet Documentation and Integration of Metadata) </w:t>
      </w:r>
      <w:r w:rsidRPr="00E01AC9">
        <w:t>of this architecture and present its performance evaluation. As the main focus of this research is information federation in online digital information systems, we discuss unification, federation, interoperability, and performance aspects and leave out distribution and fault-tolerance aspects of the proposed system. The main novelty of this study is that it describes an architecture, implementation, and evaluation of a Digital Information Service that supports both distributed and centralized paradigms and handles both dynamic, small-scale and static, large-scale metadata by utilizing event-based infrastructure and consistency maintenance mechanism. This novel approach unifies different implementations of research tools for scholarly publications to provide a common access interface to different kinds of metadata. It also provides federation of information among the scholarly publications tools for digital entities, so that they can share or exchange metadata with each other. This study should inspire the design of other information systems along with similar metadata management requirements.</w:t>
      </w:r>
    </w:p>
    <w:p w:rsidR="00AB1582" w:rsidRPr="00E01AC9" w:rsidRDefault="00AB1582" w:rsidP="004E2262"/>
    <w:p w:rsidR="00005FD0" w:rsidRPr="00E01AC9" w:rsidRDefault="00A501E2" w:rsidP="004E2262">
      <w:pPr>
        <w:rPr>
          <w:sz w:val="22"/>
          <w:szCs w:val="22"/>
        </w:rPr>
      </w:pPr>
      <w:r w:rsidRPr="00E01AC9">
        <w:rPr>
          <w:color w:val="000000"/>
        </w:rPr>
        <w:t>The organization of the rest of this paper is as follows.</w:t>
      </w:r>
      <w:r w:rsidRPr="00E01AC9">
        <w:rPr>
          <w:color w:val="FF0000"/>
        </w:rPr>
        <w:t xml:space="preserve"> </w:t>
      </w:r>
      <w:r w:rsidR="009B42FF">
        <w:t>Background</w:t>
      </w:r>
      <w:r w:rsidRPr="00E01AC9">
        <w:t xml:space="preserve"> </w:t>
      </w:r>
      <w:r w:rsidR="009B42FF">
        <w:t xml:space="preserve">section </w:t>
      </w:r>
      <w:r w:rsidRPr="00E01AC9">
        <w:t xml:space="preserve">provides background information relevant to this study. </w:t>
      </w:r>
      <w:r w:rsidR="009B42FF">
        <w:t>The next section</w:t>
      </w:r>
      <w:r w:rsidRPr="00E01AC9">
        <w:t xml:space="preserve"> provides an overview of the proposed Digital Information Service. </w:t>
      </w:r>
      <w:r w:rsidR="009B42FF">
        <w:t>The following section</w:t>
      </w:r>
      <w:r w:rsidRPr="00E01AC9">
        <w:t xml:space="preserve"> presents the semantics of </w:t>
      </w:r>
      <w:r w:rsidR="005C26A8">
        <w:t>a</w:t>
      </w:r>
      <w:r w:rsidRPr="00E01AC9">
        <w:t xml:space="preserve"> Digital Information Service. </w:t>
      </w:r>
      <w:r w:rsidR="009B42FF">
        <w:t>Then the coming section</w:t>
      </w:r>
      <w:r w:rsidRPr="00E01AC9">
        <w:t xml:space="preserve"> presents the architectural design and the prototype implementation of the system in details. </w:t>
      </w:r>
      <w:r w:rsidR="009B42FF">
        <w:t>The later section</w:t>
      </w:r>
      <w:r w:rsidRPr="00E01AC9">
        <w:t xml:space="preserve"> evaluates the performance and the scalability test results for the prototype implementation of </w:t>
      </w:r>
      <w:r w:rsidR="005C26A8">
        <w:t>a</w:t>
      </w:r>
      <w:r w:rsidRPr="00E01AC9">
        <w:t xml:space="preserve"> Digital Information Service framework. </w:t>
      </w:r>
      <w:r w:rsidR="009B42FF">
        <w:t>The final section</w:t>
      </w:r>
      <w:r w:rsidRPr="00E01AC9">
        <w:t xml:space="preserve"> summarizes the work and describes further research opportunities.</w:t>
      </w:r>
    </w:p>
    <w:p w:rsidR="00312AD7" w:rsidRPr="00BC47F6" w:rsidRDefault="00312AD7">
      <w:pPr>
        <w:jc w:val="both"/>
        <w:rPr>
          <w:b/>
          <w:sz w:val="28"/>
          <w:szCs w:val="28"/>
        </w:rPr>
      </w:pPr>
      <w:r w:rsidRPr="00BC47F6">
        <w:rPr>
          <w:b/>
          <w:sz w:val="28"/>
          <w:szCs w:val="28"/>
        </w:rPr>
        <w:lastRenderedPageBreak/>
        <w:t>BACKGROUND</w:t>
      </w:r>
    </w:p>
    <w:p w:rsidR="00312AD7" w:rsidRPr="00E01AC9" w:rsidRDefault="00312AD7">
      <w:pPr>
        <w:jc w:val="both"/>
      </w:pPr>
    </w:p>
    <w:p w:rsidR="00312AD7" w:rsidRPr="00E01AC9" w:rsidRDefault="00610A43" w:rsidP="004E2262">
      <w:r w:rsidRPr="00E01AC9">
        <w:t>We overview the event systems and the consistency maintenance issues for distributed systems that are crucial for the proposed Digital Information Service framework in the following sub-sections.</w:t>
      </w:r>
    </w:p>
    <w:p w:rsidR="00312AD7" w:rsidRPr="00E01AC9" w:rsidRDefault="00312AD7">
      <w:pPr>
        <w:jc w:val="both"/>
        <w:rPr>
          <w:sz w:val="22"/>
          <w:szCs w:val="22"/>
        </w:rPr>
      </w:pPr>
    </w:p>
    <w:p w:rsidR="00312AD7" w:rsidRPr="00BC47F6" w:rsidRDefault="00312AD7">
      <w:pPr>
        <w:jc w:val="both"/>
        <w:rPr>
          <w:b/>
          <w:sz w:val="28"/>
          <w:szCs w:val="28"/>
        </w:rPr>
      </w:pPr>
      <w:r w:rsidRPr="00BC47F6">
        <w:rPr>
          <w:b/>
          <w:sz w:val="28"/>
          <w:szCs w:val="28"/>
        </w:rPr>
        <w:t>Event Systems</w:t>
      </w:r>
    </w:p>
    <w:p w:rsidR="00312AD7" w:rsidRPr="00E01AC9" w:rsidRDefault="00312AD7">
      <w:pPr>
        <w:jc w:val="both"/>
        <w:rPr>
          <w:b/>
          <w:sz w:val="22"/>
          <w:szCs w:val="22"/>
        </w:rPr>
      </w:pPr>
    </w:p>
    <w:p w:rsidR="00854213" w:rsidRPr="00E01AC9" w:rsidRDefault="009B1B5C" w:rsidP="004E2262">
      <w:r w:rsidRPr="00E01AC9">
        <w:t>In recent years, there has been an increasing amount of research focused on event based systems. Their main objective is to notify the necessary entities about the changes that occurred in the domain of interest. Today, event systems are needed and used in several areas such as graphical user interfaces, databases, web based applications, networking applications, distributed applications, publish-subscribe paradigm etc</w:t>
      </w:r>
      <w:r w:rsidR="001C5B71">
        <w:t xml:space="preserve">. For example, </w:t>
      </w:r>
      <w:proofErr w:type="spellStart"/>
      <w:r w:rsidR="001C5B71">
        <w:t>NaradaBrokering</w:t>
      </w:r>
      <w:proofErr w:type="spellEnd"/>
      <w:r w:rsidR="001C5B71">
        <w:t xml:space="preserve"> (</w:t>
      </w:r>
      <w:proofErr w:type="spellStart"/>
      <w:r w:rsidR="001C5B71">
        <w:t>Pallickara</w:t>
      </w:r>
      <w:proofErr w:type="spellEnd"/>
      <w:r w:rsidR="001C5B71">
        <w:t xml:space="preserve"> and Fox</w:t>
      </w:r>
      <w:r w:rsidR="00F34E84">
        <w:t>,</w:t>
      </w:r>
      <w:r w:rsidR="001C5B71">
        <w:t xml:space="preserve"> 2003), (Fox and </w:t>
      </w:r>
      <w:proofErr w:type="spellStart"/>
      <w:r w:rsidR="001C5B71">
        <w:t>Pallickara</w:t>
      </w:r>
      <w:proofErr w:type="spellEnd"/>
      <w:r w:rsidR="00F34E84">
        <w:t>,</w:t>
      </w:r>
      <w:r w:rsidR="001C5B71">
        <w:t xml:space="preserve"> 2005)</w:t>
      </w:r>
      <w:r w:rsidRPr="00E01AC9">
        <w:t xml:space="preserve"> system implements publish-subscribe paradigm and it is an open-source event-based messaging infrastructure developed by the Community G</w:t>
      </w:r>
      <w:r w:rsidR="001C5B71">
        <w:t>rids Lab at Indiana University (</w:t>
      </w:r>
      <w:r w:rsidRPr="00E01AC9">
        <w:t>CGL</w:t>
      </w:r>
      <w:r w:rsidR="00F34E84">
        <w:t>,</w:t>
      </w:r>
      <w:r w:rsidRPr="00E01AC9">
        <w:t xml:space="preserve"> 2011</w:t>
      </w:r>
      <w:r w:rsidR="001C5B71">
        <w:t>)</w:t>
      </w:r>
      <w:r w:rsidRPr="00E01AC9">
        <w:t>.</w:t>
      </w:r>
      <w:r w:rsidR="00312AD7" w:rsidRPr="00E01AC9">
        <w:t xml:space="preserve"> </w:t>
      </w:r>
    </w:p>
    <w:p w:rsidR="00854213" w:rsidRPr="00E01AC9" w:rsidRDefault="00854213" w:rsidP="004E2262"/>
    <w:p w:rsidR="00C92FA4" w:rsidRPr="00E01AC9" w:rsidRDefault="00C92FA4" w:rsidP="00B975EF">
      <w:pPr>
        <w:pStyle w:val="InitialBodyTextIndent"/>
        <w:ind w:firstLine="0"/>
        <w:jc w:val="left"/>
        <w:rPr>
          <w:rFonts w:ascii="Times New Roman" w:hAnsi="Times New Roman"/>
          <w:sz w:val="24"/>
          <w:szCs w:val="24"/>
        </w:rPr>
      </w:pPr>
      <w:r w:rsidRPr="00E01AC9">
        <w:rPr>
          <w:rFonts w:ascii="Times New Roman" w:hAnsi="Times New Roman"/>
          <w:sz w:val="24"/>
          <w:szCs w:val="24"/>
        </w:rPr>
        <w:t xml:space="preserve">There are two different approaches to the event definition. The first approach defines an event as it is an instantaneous atomic occurrence, so it is represented as a point in time </w:t>
      </w:r>
      <w:r w:rsidR="00453A65">
        <w:rPr>
          <w:rFonts w:ascii="Times New Roman" w:hAnsi="Times New Roman"/>
          <w:sz w:val="24"/>
          <w:szCs w:val="24"/>
        </w:rPr>
        <w:t>(</w:t>
      </w:r>
      <w:proofErr w:type="spellStart"/>
      <w:r w:rsidRPr="00E01AC9">
        <w:rPr>
          <w:rFonts w:ascii="Times New Roman" w:hAnsi="Times New Roman"/>
          <w:sz w:val="24"/>
          <w:szCs w:val="24"/>
        </w:rPr>
        <w:t>Gatziu</w:t>
      </w:r>
      <w:proofErr w:type="spellEnd"/>
      <w:r w:rsidR="00F34E84">
        <w:rPr>
          <w:rFonts w:ascii="Times New Roman" w:hAnsi="Times New Roman"/>
          <w:sz w:val="24"/>
          <w:szCs w:val="24"/>
        </w:rPr>
        <w:t>,</w:t>
      </w:r>
      <w:r w:rsidRPr="00E01AC9">
        <w:rPr>
          <w:rFonts w:ascii="Times New Roman" w:hAnsi="Times New Roman"/>
          <w:sz w:val="24"/>
          <w:szCs w:val="24"/>
        </w:rPr>
        <w:t xml:space="preserve"> 1995</w:t>
      </w:r>
      <w:r w:rsidR="00453A65">
        <w:rPr>
          <w:rFonts w:ascii="Times New Roman" w:hAnsi="Times New Roman"/>
          <w:sz w:val="24"/>
          <w:szCs w:val="24"/>
        </w:rPr>
        <w:t>)</w:t>
      </w:r>
      <w:r w:rsidRPr="00E01AC9">
        <w:rPr>
          <w:rFonts w:ascii="Times New Roman" w:hAnsi="Times New Roman"/>
          <w:sz w:val="24"/>
          <w:szCs w:val="24"/>
        </w:rPr>
        <w:t>,</w:t>
      </w:r>
      <w:r w:rsidR="00453A65">
        <w:rPr>
          <w:rFonts w:ascii="Times New Roman" w:hAnsi="Times New Roman"/>
          <w:sz w:val="24"/>
          <w:szCs w:val="24"/>
        </w:rPr>
        <w:t xml:space="preserve"> (</w:t>
      </w:r>
      <w:proofErr w:type="spellStart"/>
      <w:r w:rsidR="00453A65">
        <w:rPr>
          <w:rFonts w:ascii="Times New Roman" w:hAnsi="Times New Roman"/>
          <w:sz w:val="24"/>
          <w:szCs w:val="24"/>
        </w:rPr>
        <w:t>Dittrich</w:t>
      </w:r>
      <w:proofErr w:type="spellEnd"/>
      <w:r w:rsidR="00453A65">
        <w:rPr>
          <w:rFonts w:ascii="Times New Roman" w:hAnsi="Times New Roman"/>
          <w:sz w:val="24"/>
          <w:szCs w:val="24"/>
        </w:rPr>
        <w:t xml:space="preserve"> and </w:t>
      </w:r>
      <w:proofErr w:type="spellStart"/>
      <w:r w:rsidR="00453A65">
        <w:rPr>
          <w:rFonts w:ascii="Times New Roman" w:hAnsi="Times New Roman"/>
          <w:sz w:val="24"/>
          <w:szCs w:val="24"/>
        </w:rPr>
        <w:t>Gatziu</w:t>
      </w:r>
      <w:proofErr w:type="spellEnd"/>
      <w:r w:rsidR="00F34E84">
        <w:rPr>
          <w:rFonts w:ascii="Times New Roman" w:hAnsi="Times New Roman"/>
          <w:sz w:val="24"/>
          <w:szCs w:val="24"/>
        </w:rPr>
        <w:t>,</w:t>
      </w:r>
      <w:r w:rsidR="00453A65">
        <w:rPr>
          <w:rFonts w:ascii="Times New Roman" w:hAnsi="Times New Roman"/>
          <w:sz w:val="24"/>
          <w:szCs w:val="24"/>
        </w:rPr>
        <w:t xml:space="preserve"> 1993), (</w:t>
      </w:r>
      <w:r w:rsidRPr="00E01AC9">
        <w:rPr>
          <w:rFonts w:ascii="Times New Roman" w:hAnsi="Times New Roman"/>
          <w:sz w:val="24"/>
          <w:szCs w:val="24"/>
        </w:rPr>
        <w:t>Liu et al.</w:t>
      </w:r>
      <w:r w:rsidR="00F34E84">
        <w:rPr>
          <w:rFonts w:ascii="Times New Roman" w:hAnsi="Times New Roman"/>
          <w:sz w:val="24"/>
          <w:szCs w:val="24"/>
        </w:rPr>
        <w:t>,</w:t>
      </w:r>
      <w:r w:rsidRPr="00E01AC9">
        <w:rPr>
          <w:rFonts w:ascii="Times New Roman" w:hAnsi="Times New Roman"/>
          <w:sz w:val="24"/>
          <w:szCs w:val="24"/>
        </w:rPr>
        <w:t xml:space="preserve"> 1998</w:t>
      </w:r>
      <w:r w:rsidR="00453A65">
        <w:rPr>
          <w:rFonts w:ascii="Times New Roman" w:hAnsi="Times New Roman"/>
          <w:sz w:val="24"/>
          <w:szCs w:val="24"/>
        </w:rPr>
        <w:t>)</w:t>
      </w:r>
      <w:r w:rsidRPr="00E01AC9">
        <w:rPr>
          <w:rFonts w:ascii="Times New Roman" w:hAnsi="Times New Roman"/>
          <w:sz w:val="24"/>
          <w:szCs w:val="24"/>
        </w:rPr>
        <w:t>. Based on this approach, timestamps of event occurrences can be categorized in three different ways:</w:t>
      </w:r>
    </w:p>
    <w:p w:rsidR="00C92FA4" w:rsidRPr="00E01AC9" w:rsidRDefault="00C92FA4" w:rsidP="004E2262">
      <w:pPr>
        <w:pStyle w:val="InitialBodyTextIndent"/>
        <w:numPr>
          <w:ilvl w:val="0"/>
          <w:numId w:val="8"/>
        </w:numPr>
        <w:spacing w:before="60"/>
        <w:jc w:val="left"/>
        <w:rPr>
          <w:rFonts w:ascii="Times New Roman" w:hAnsi="Times New Roman"/>
          <w:sz w:val="24"/>
          <w:szCs w:val="24"/>
        </w:rPr>
      </w:pPr>
      <w:r w:rsidRPr="00E01AC9">
        <w:rPr>
          <w:rFonts w:ascii="Times New Roman" w:hAnsi="Times New Roman"/>
          <w:sz w:val="24"/>
          <w:szCs w:val="24"/>
        </w:rPr>
        <w:t>Absolute time point: It consists of date and time.</w:t>
      </w:r>
    </w:p>
    <w:p w:rsidR="00C92FA4" w:rsidRPr="00E01AC9" w:rsidRDefault="00C92FA4" w:rsidP="004E2262">
      <w:pPr>
        <w:pStyle w:val="InitialBodyTextIndent"/>
        <w:numPr>
          <w:ilvl w:val="0"/>
          <w:numId w:val="8"/>
        </w:numPr>
        <w:spacing w:before="60"/>
        <w:jc w:val="left"/>
        <w:rPr>
          <w:rFonts w:ascii="Times New Roman" w:hAnsi="Times New Roman"/>
          <w:sz w:val="24"/>
          <w:szCs w:val="24"/>
        </w:rPr>
      </w:pPr>
      <w:r w:rsidRPr="00E01AC9">
        <w:rPr>
          <w:rFonts w:ascii="Times New Roman" w:hAnsi="Times New Roman"/>
          <w:sz w:val="24"/>
          <w:szCs w:val="24"/>
        </w:rPr>
        <w:t>Relative time points: It is defined relative to a particular position.</w:t>
      </w:r>
    </w:p>
    <w:p w:rsidR="00312AD7" w:rsidRPr="00E01AC9" w:rsidRDefault="00C92FA4" w:rsidP="004E2262">
      <w:pPr>
        <w:pStyle w:val="ListParagraph"/>
        <w:numPr>
          <w:ilvl w:val="0"/>
          <w:numId w:val="8"/>
        </w:numPr>
        <w:rPr>
          <w:szCs w:val="24"/>
        </w:rPr>
      </w:pPr>
      <w:r w:rsidRPr="00E01AC9">
        <w:rPr>
          <w:szCs w:val="24"/>
        </w:rPr>
        <w:t>Virtual Clo</w:t>
      </w:r>
      <w:r w:rsidR="00453A65">
        <w:rPr>
          <w:szCs w:val="24"/>
        </w:rPr>
        <w:t>cks are explained in detail in (</w:t>
      </w:r>
      <w:proofErr w:type="spellStart"/>
      <w:r w:rsidRPr="00E01AC9">
        <w:rPr>
          <w:szCs w:val="24"/>
        </w:rPr>
        <w:t>Lamport</w:t>
      </w:r>
      <w:proofErr w:type="spellEnd"/>
      <w:r w:rsidR="00F34E84">
        <w:rPr>
          <w:szCs w:val="24"/>
        </w:rPr>
        <w:t>,</w:t>
      </w:r>
      <w:r w:rsidRPr="00E01AC9">
        <w:rPr>
          <w:szCs w:val="24"/>
        </w:rPr>
        <w:t xml:space="preserve"> 1978</w:t>
      </w:r>
      <w:r w:rsidR="00453A65">
        <w:rPr>
          <w:szCs w:val="24"/>
        </w:rPr>
        <w:t>)</w:t>
      </w:r>
      <w:r w:rsidRPr="00E01AC9">
        <w:rPr>
          <w:szCs w:val="24"/>
        </w:rPr>
        <w:t>, and unique timestamp values are assigned automatically to each event by the system.</w:t>
      </w:r>
    </w:p>
    <w:p w:rsidR="006C1D0A" w:rsidRPr="00E01AC9" w:rsidRDefault="006C1D0A" w:rsidP="00B975EF">
      <w:pPr>
        <w:pStyle w:val="InitialBodyTextIndent"/>
        <w:spacing w:before="120"/>
        <w:ind w:firstLine="0"/>
        <w:jc w:val="left"/>
        <w:rPr>
          <w:rFonts w:ascii="Times New Roman" w:hAnsi="Times New Roman"/>
          <w:sz w:val="24"/>
          <w:szCs w:val="24"/>
        </w:rPr>
      </w:pPr>
      <w:r w:rsidRPr="00E01AC9">
        <w:rPr>
          <w:rFonts w:ascii="Times New Roman" w:hAnsi="Times New Roman"/>
          <w:sz w:val="24"/>
          <w:szCs w:val="24"/>
        </w:rPr>
        <w:t>The second approach defines an event as occ</w:t>
      </w:r>
      <w:r w:rsidR="00453A65">
        <w:rPr>
          <w:rFonts w:ascii="Times New Roman" w:hAnsi="Times New Roman"/>
          <w:sz w:val="24"/>
          <w:szCs w:val="24"/>
        </w:rPr>
        <w:t>urrence as an interval in time (Allen and Ferguso</w:t>
      </w:r>
      <w:r w:rsidR="000A6673">
        <w:rPr>
          <w:rFonts w:ascii="Times New Roman" w:hAnsi="Times New Roman"/>
          <w:sz w:val="24"/>
          <w:szCs w:val="24"/>
        </w:rPr>
        <w:t xml:space="preserve">n, </w:t>
      </w:r>
      <w:r w:rsidR="00453A65">
        <w:rPr>
          <w:rFonts w:ascii="Times New Roman" w:hAnsi="Times New Roman"/>
          <w:sz w:val="24"/>
          <w:szCs w:val="24"/>
        </w:rPr>
        <w:t>1994)</w:t>
      </w:r>
      <w:r w:rsidRPr="00E01AC9">
        <w:rPr>
          <w:rFonts w:ascii="Times New Roman" w:hAnsi="Times New Roman"/>
          <w:sz w:val="24"/>
          <w:szCs w:val="24"/>
        </w:rPr>
        <w:t xml:space="preserve">, </w:t>
      </w:r>
      <w:r w:rsidR="00453A65">
        <w:rPr>
          <w:rFonts w:ascii="Times New Roman" w:hAnsi="Times New Roman"/>
          <w:sz w:val="24"/>
          <w:szCs w:val="24"/>
        </w:rPr>
        <w:t>(</w:t>
      </w:r>
      <w:proofErr w:type="spellStart"/>
      <w:r w:rsidRPr="00E01AC9">
        <w:rPr>
          <w:rFonts w:ascii="Times New Roman" w:hAnsi="Times New Roman"/>
          <w:sz w:val="24"/>
          <w:szCs w:val="24"/>
        </w:rPr>
        <w:t>Kam</w:t>
      </w:r>
      <w:proofErr w:type="spellEnd"/>
      <w:r w:rsidRPr="00E01AC9">
        <w:rPr>
          <w:rFonts w:ascii="Times New Roman" w:hAnsi="Times New Roman"/>
          <w:sz w:val="24"/>
          <w:szCs w:val="24"/>
        </w:rPr>
        <w:t xml:space="preserve"> and F</w:t>
      </w:r>
      <w:r w:rsidR="00453A65">
        <w:rPr>
          <w:rFonts w:ascii="Times New Roman" w:hAnsi="Times New Roman"/>
          <w:sz w:val="24"/>
          <w:szCs w:val="24"/>
        </w:rPr>
        <w:t>u</w:t>
      </w:r>
      <w:r w:rsidR="00F34E84">
        <w:rPr>
          <w:rFonts w:ascii="Times New Roman" w:hAnsi="Times New Roman"/>
          <w:sz w:val="24"/>
          <w:szCs w:val="24"/>
        </w:rPr>
        <w:t>,</w:t>
      </w:r>
      <w:r w:rsidR="00453A65">
        <w:rPr>
          <w:rFonts w:ascii="Times New Roman" w:hAnsi="Times New Roman"/>
          <w:sz w:val="24"/>
          <w:szCs w:val="24"/>
        </w:rPr>
        <w:t xml:space="preserve"> 2000), (Liebig et al.</w:t>
      </w:r>
      <w:r w:rsidR="00F34E84">
        <w:rPr>
          <w:rFonts w:ascii="Times New Roman" w:hAnsi="Times New Roman"/>
          <w:sz w:val="24"/>
          <w:szCs w:val="24"/>
        </w:rPr>
        <w:t>,</w:t>
      </w:r>
      <w:r w:rsidR="00453A65">
        <w:rPr>
          <w:rFonts w:ascii="Times New Roman" w:hAnsi="Times New Roman"/>
          <w:sz w:val="24"/>
          <w:szCs w:val="24"/>
        </w:rPr>
        <w:t xml:space="preserve"> 1999), (</w:t>
      </w:r>
      <w:proofErr w:type="spellStart"/>
      <w:r w:rsidRPr="00E01AC9">
        <w:rPr>
          <w:rFonts w:ascii="Times New Roman" w:hAnsi="Times New Roman"/>
          <w:sz w:val="24"/>
          <w:szCs w:val="24"/>
        </w:rPr>
        <w:t>Pietzuch</w:t>
      </w:r>
      <w:proofErr w:type="spellEnd"/>
      <w:r w:rsidRPr="00E01AC9">
        <w:rPr>
          <w:rFonts w:ascii="Times New Roman" w:hAnsi="Times New Roman"/>
          <w:sz w:val="24"/>
          <w:szCs w:val="24"/>
        </w:rPr>
        <w:t xml:space="preserve"> et al.</w:t>
      </w:r>
      <w:r w:rsidR="00F34E84">
        <w:rPr>
          <w:rFonts w:ascii="Times New Roman" w:hAnsi="Times New Roman"/>
          <w:sz w:val="24"/>
          <w:szCs w:val="24"/>
        </w:rPr>
        <w:t xml:space="preserve">, </w:t>
      </w:r>
      <w:r w:rsidRPr="00E01AC9">
        <w:rPr>
          <w:rFonts w:ascii="Times New Roman" w:hAnsi="Times New Roman"/>
          <w:sz w:val="24"/>
          <w:szCs w:val="24"/>
        </w:rPr>
        <w:t>2003</w:t>
      </w:r>
      <w:r w:rsidR="00453A65">
        <w:rPr>
          <w:rFonts w:ascii="Times New Roman" w:hAnsi="Times New Roman"/>
          <w:sz w:val="24"/>
          <w:szCs w:val="24"/>
        </w:rPr>
        <w:t>)</w:t>
      </w:r>
      <w:r w:rsidRPr="00E01AC9">
        <w:rPr>
          <w:rFonts w:ascii="Times New Roman" w:hAnsi="Times New Roman"/>
          <w:sz w:val="24"/>
          <w:szCs w:val="24"/>
        </w:rPr>
        <w:t>. Based on this approach, a state change of an event can be specified within a specific interval and the interval can be represented in two ways:</w:t>
      </w:r>
    </w:p>
    <w:p w:rsidR="006C1D0A" w:rsidRPr="00E01AC9" w:rsidRDefault="006C1D0A" w:rsidP="004E2262">
      <w:pPr>
        <w:pStyle w:val="InitialBodyTextIndent"/>
        <w:numPr>
          <w:ilvl w:val="0"/>
          <w:numId w:val="9"/>
        </w:numPr>
        <w:spacing w:before="60"/>
        <w:jc w:val="left"/>
        <w:rPr>
          <w:rFonts w:ascii="Times New Roman" w:hAnsi="Times New Roman"/>
          <w:sz w:val="24"/>
          <w:szCs w:val="24"/>
        </w:rPr>
      </w:pPr>
      <w:r w:rsidRPr="00E01AC9">
        <w:rPr>
          <w:rFonts w:ascii="Times New Roman" w:hAnsi="Times New Roman"/>
          <w:sz w:val="24"/>
          <w:szCs w:val="24"/>
        </w:rPr>
        <w:t>As relative, absolute, or virtual time points represent starting and ending point of an interval.</w:t>
      </w:r>
    </w:p>
    <w:p w:rsidR="00DC51CC" w:rsidRPr="00E01AC9" w:rsidRDefault="006C1D0A" w:rsidP="004E2262">
      <w:pPr>
        <w:pStyle w:val="ListParagraph"/>
        <w:numPr>
          <w:ilvl w:val="0"/>
          <w:numId w:val="9"/>
        </w:numPr>
        <w:rPr>
          <w:szCs w:val="24"/>
        </w:rPr>
      </w:pPr>
      <w:r w:rsidRPr="00E01AC9">
        <w:rPr>
          <w:szCs w:val="24"/>
        </w:rPr>
        <w:t>Event occurrences that represent the initial and the ending points of an interval.</w:t>
      </w:r>
    </w:p>
    <w:p w:rsidR="007270A6" w:rsidRPr="00E01AC9" w:rsidRDefault="007270A6" w:rsidP="00B975EF">
      <w:pPr>
        <w:pStyle w:val="InitialBodyTextIndent"/>
        <w:spacing w:before="120"/>
        <w:ind w:firstLine="0"/>
        <w:jc w:val="left"/>
        <w:rPr>
          <w:rFonts w:ascii="Times New Roman" w:hAnsi="Times New Roman"/>
          <w:sz w:val="24"/>
          <w:szCs w:val="24"/>
        </w:rPr>
      </w:pPr>
      <w:r w:rsidRPr="00E01AC9">
        <w:rPr>
          <w:rFonts w:ascii="Times New Roman" w:hAnsi="Times New Roman"/>
          <w:sz w:val="24"/>
          <w:szCs w:val="24"/>
        </w:rPr>
        <w:t>So, first approach defines events as having no duration while the second approach defines events by having them a particular duration. Most of the previous works regarding the event systems use the first approach for their event-based modeling and design.</w:t>
      </w:r>
    </w:p>
    <w:p w:rsidR="007270A6" w:rsidRPr="00E01AC9" w:rsidRDefault="007270A6" w:rsidP="004E2262">
      <w:pPr>
        <w:pStyle w:val="ListParagraph"/>
        <w:ind w:left="0"/>
        <w:rPr>
          <w:b/>
          <w:szCs w:val="24"/>
        </w:rPr>
      </w:pPr>
    </w:p>
    <w:p w:rsidR="00DC51CC" w:rsidRPr="00E01AC9" w:rsidRDefault="007270A6" w:rsidP="004E2262">
      <w:pPr>
        <w:pStyle w:val="ListParagraph"/>
        <w:ind w:left="0"/>
        <w:rPr>
          <w:color w:val="FF0000"/>
          <w:szCs w:val="24"/>
        </w:rPr>
      </w:pPr>
      <w:r w:rsidRPr="00E01AC9">
        <w:rPr>
          <w:b/>
          <w:szCs w:val="24"/>
        </w:rPr>
        <w:t>Discussion:</w:t>
      </w:r>
      <w:r w:rsidRPr="00E01AC9">
        <w:rPr>
          <w:szCs w:val="24"/>
        </w:rPr>
        <w:t xml:space="preserve"> In our research, we have chosen to use the first approach to define events due to its suitability to our design of the proposed Digital Information Service infrastructure. We assign a time stamp value to each minor or major event once they occur within the system as an absolute time poi</w:t>
      </w:r>
      <w:r w:rsidR="00453A65">
        <w:rPr>
          <w:szCs w:val="24"/>
        </w:rPr>
        <w:t>nt described in our prior work (</w:t>
      </w:r>
      <w:proofErr w:type="spellStart"/>
      <w:r w:rsidRPr="00E01AC9">
        <w:rPr>
          <w:szCs w:val="24"/>
        </w:rPr>
        <w:t>Mustacoglu</w:t>
      </w:r>
      <w:proofErr w:type="spellEnd"/>
      <w:r w:rsidRPr="00E01AC9">
        <w:rPr>
          <w:szCs w:val="24"/>
        </w:rPr>
        <w:t xml:space="preserve"> et al.</w:t>
      </w:r>
      <w:r w:rsidR="00F34E84">
        <w:rPr>
          <w:szCs w:val="24"/>
        </w:rPr>
        <w:t>,</w:t>
      </w:r>
      <w:r w:rsidRPr="00E01AC9">
        <w:rPr>
          <w:szCs w:val="24"/>
        </w:rPr>
        <w:t xml:space="preserve"> 2007</w:t>
      </w:r>
      <w:r w:rsidR="00453A65">
        <w:rPr>
          <w:szCs w:val="24"/>
        </w:rPr>
        <w:t>)</w:t>
      </w:r>
      <w:r w:rsidRPr="00E01AC9">
        <w:rPr>
          <w:szCs w:val="24"/>
        </w:rPr>
        <w:t xml:space="preserve">. The assigned time stamp values provide us with ability to sort events based on their occurrences. Our proposed system can generate any version of a final document by using the sorted events. Furthermore, the proposed system uses time stamp values for consistency maintenance described in detail in Semantics of </w:t>
      </w:r>
      <w:r w:rsidR="005C26A8">
        <w:rPr>
          <w:szCs w:val="24"/>
        </w:rPr>
        <w:t>a</w:t>
      </w:r>
      <w:r w:rsidRPr="00E01AC9">
        <w:rPr>
          <w:szCs w:val="24"/>
        </w:rPr>
        <w:t xml:space="preserve"> Digital Information Service section.</w:t>
      </w:r>
    </w:p>
    <w:p w:rsidR="00F0761C" w:rsidRPr="00BC47F6" w:rsidRDefault="00F0761C" w:rsidP="00312AD7">
      <w:pPr>
        <w:jc w:val="both"/>
        <w:rPr>
          <w:b/>
          <w:sz w:val="28"/>
          <w:szCs w:val="28"/>
        </w:rPr>
      </w:pPr>
      <w:r w:rsidRPr="00BC47F6">
        <w:rPr>
          <w:b/>
          <w:sz w:val="28"/>
          <w:szCs w:val="28"/>
        </w:rPr>
        <w:lastRenderedPageBreak/>
        <w:t>Event Representation</w:t>
      </w:r>
    </w:p>
    <w:p w:rsidR="00F0761C" w:rsidRPr="00E01AC9" w:rsidRDefault="00F0761C" w:rsidP="00312AD7">
      <w:pPr>
        <w:jc w:val="both"/>
      </w:pPr>
    </w:p>
    <w:p w:rsidR="002F3681" w:rsidRPr="00E01AC9" w:rsidRDefault="00453A65" w:rsidP="004E2262">
      <w:pPr>
        <w:pStyle w:val="InitialBodyText"/>
        <w:jc w:val="left"/>
        <w:rPr>
          <w:rFonts w:ascii="Times New Roman" w:hAnsi="Times New Roman"/>
          <w:sz w:val="24"/>
          <w:szCs w:val="24"/>
        </w:rPr>
      </w:pPr>
      <w:r>
        <w:rPr>
          <w:rFonts w:ascii="Times New Roman" w:hAnsi="Times New Roman"/>
          <w:sz w:val="24"/>
          <w:szCs w:val="24"/>
        </w:rPr>
        <w:t>According to (</w:t>
      </w:r>
      <w:proofErr w:type="spellStart"/>
      <w:r w:rsidR="002F3681" w:rsidRPr="00E01AC9">
        <w:rPr>
          <w:rFonts w:ascii="Times New Roman" w:hAnsi="Times New Roman"/>
          <w:sz w:val="24"/>
          <w:szCs w:val="24"/>
        </w:rPr>
        <w:t>Tolksdorf</w:t>
      </w:r>
      <w:proofErr w:type="spellEnd"/>
      <w:r w:rsidR="00F34E84">
        <w:rPr>
          <w:rFonts w:ascii="Times New Roman" w:hAnsi="Times New Roman"/>
          <w:sz w:val="24"/>
          <w:szCs w:val="24"/>
        </w:rPr>
        <w:t>,</w:t>
      </w:r>
      <w:r w:rsidR="002F3681" w:rsidRPr="00E01AC9">
        <w:rPr>
          <w:rFonts w:ascii="Times New Roman" w:hAnsi="Times New Roman"/>
          <w:sz w:val="24"/>
          <w:szCs w:val="24"/>
        </w:rPr>
        <w:t xml:space="preserve"> 1992</w:t>
      </w:r>
      <w:r>
        <w:rPr>
          <w:rFonts w:ascii="Times New Roman" w:hAnsi="Times New Roman"/>
          <w:sz w:val="24"/>
          <w:szCs w:val="24"/>
        </w:rPr>
        <w:t>), (</w:t>
      </w:r>
      <w:r w:rsidR="002F3681" w:rsidRPr="00E01AC9">
        <w:rPr>
          <w:rFonts w:ascii="Times New Roman" w:hAnsi="Times New Roman"/>
          <w:sz w:val="24"/>
          <w:szCs w:val="24"/>
        </w:rPr>
        <w:t>Kowalski and Sadri</w:t>
      </w:r>
      <w:r w:rsidR="00F34E84">
        <w:rPr>
          <w:rFonts w:ascii="Times New Roman" w:hAnsi="Times New Roman"/>
          <w:sz w:val="24"/>
          <w:szCs w:val="24"/>
        </w:rPr>
        <w:t>,</w:t>
      </w:r>
      <w:r w:rsidR="002F3681" w:rsidRPr="00E01AC9">
        <w:rPr>
          <w:rFonts w:ascii="Times New Roman" w:hAnsi="Times New Roman"/>
          <w:sz w:val="24"/>
          <w:szCs w:val="24"/>
        </w:rPr>
        <w:t xml:space="preserve"> 1996</w:t>
      </w:r>
      <w:r>
        <w:rPr>
          <w:rFonts w:ascii="Times New Roman" w:hAnsi="Times New Roman"/>
          <w:sz w:val="24"/>
          <w:szCs w:val="24"/>
        </w:rPr>
        <w:t>), (</w:t>
      </w:r>
      <w:r w:rsidR="002F3681" w:rsidRPr="00E01AC9">
        <w:rPr>
          <w:rFonts w:ascii="Times New Roman" w:hAnsi="Times New Roman"/>
          <w:sz w:val="24"/>
          <w:szCs w:val="24"/>
        </w:rPr>
        <w:t>Wyckoff et al.</w:t>
      </w:r>
      <w:r w:rsidR="00F34E84">
        <w:rPr>
          <w:rFonts w:ascii="Times New Roman" w:hAnsi="Times New Roman"/>
          <w:sz w:val="24"/>
          <w:szCs w:val="24"/>
        </w:rPr>
        <w:t>,</w:t>
      </w:r>
      <w:r w:rsidR="002F3681" w:rsidRPr="00E01AC9">
        <w:rPr>
          <w:rFonts w:ascii="Times New Roman" w:hAnsi="Times New Roman"/>
          <w:sz w:val="24"/>
          <w:szCs w:val="24"/>
        </w:rPr>
        <w:t xml:space="preserve"> 1998</w:t>
      </w:r>
      <w:r>
        <w:rPr>
          <w:rFonts w:ascii="Times New Roman" w:hAnsi="Times New Roman"/>
          <w:sz w:val="24"/>
          <w:szCs w:val="24"/>
        </w:rPr>
        <w:t>)</w:t>
      </w:r>
      <w:r w:rsidR="002F3681" w:rsidRPr="00E01AC9">
        <w:rPr>
          <w:rFonts w:ascii="Times New Roman" w:hAnsi="Times New Roman"/>
          <w:sz w:val="24"/>
          <w:szCs w:val="24"/>
        </w:rPr>
        <w:t>, events are described as tuples. Since any state change of an event in a specific time point or an interval represents information, which is defined as a data structure with several attributes. Events are constructed in the form of tuple structure and delivered to external entities that are listening to the system for a particular state changes. The communication model for delivering events in the form of tuple structure to the external entities takes place in the form of messages. Message formats vary based on the domain of each system. Messages in event system portray a tuple structure and generic tuples composed of:</w:t>
      </w:r>
    </w:p>
    <w:p w:rsidR="002F3681" w:rsidRPr="00E01AC9" w:rsidRDefault="002F3681" w:rsidP="004E2262">
      <w:pPr>
        <w:pStyle w:val="InitialBodyTextIndent"/>
        <w:numPr>
          <w:ilvl w:val="0"/>
          <w:numId w:val="10"/>
        </w:numPr>
        <w:spacing w:before="60"/>
        <w:jc w:val="left"/>
        <w:rPr>
          <w:rFonts w:ascii="Times New Roman" w:hAnsi="Times New Roman"/>
          <w:sz w:val="24"/>
          <w:szCs w:val="24"/>
        </w:rPr>
      </w:pPr>
      <w:r w:rsidRPr="00E01AC9">
        <w:rPr>
          <w:rFonts w:ascii="Times New Roman" w:hAnsi="Times New Roman"/>
          <w:sz w:val="24"/>
          <w:szCs w:val="24"/>
        </w:rPr>
        <w:t>Unique Event Id.</w:t>
      </w:r>
    </w:p>
    <w:p w:rsidR="00F0761C" w:rsidRPr="00E01AC9" w:rsidRDefault="002F3681" w:rsidP="004E2262">
      <w:pPr>
        <w:pStyle w:val="ListParagraph"/>
        <w:numPr>
          <w:ilvl w:val="0"/>
          <w:numId w:val="10"/>
        </w:numPr>
        <w:rPr>
          <w:szCs w:val="24"/>
        </w:rPr>
      </w:pPr>
      <w:r w:rsidRPr="00E01AC9">
        <w:rPr>
          <w:szCs w:val="24"/>
        </w:rPr>
        <w:t>Event attributes that carry additional information about the event.</w:t>
      </w:r>
    </w:p>
    <w:p w:rsidR="00097E3E" w:rsidRDefault="00097E3E" w:rsidP="004E2262">
      <w:pPr>
        <w:pStyle w:val="ListParagraph"/>
        <w:ind w:left="0"/>
        <w:rPr>
          <w:szCs w:val="24"/>
        </w:rPr>
      </w:pPr>
    </w:p>
    <w:p w:rsidR="00F0761C" w:rsidRPr="00E01AC9" w:rsidRDefault="00850B21" w:rsidP="004E2262">
      <w:pPr>
        <w:pStyle w:val="ListParagraph"/>
        <w:ind w:left="0"/>
        <w:rPr>
          <w:szCs w:val="24"/>
        </w:rPr>
      </w:pPr>
      <w:r w:rsidRPr="00E01AC9">
        <w:rPr>
          <w:szCs w:val="24"/>
        </w:rPr>
        <w:t>The unique event id helps an event to be separated from other events and it is a mandatory field for event representation. Event attributes carry extra information related to the event such as event type, event owner, etc.</w:t>
      </w:r>
    </w:p>
    <w:p w:rsidR="001D1484" w:rsidRPr="00E01AC9" w:rsidRDefault="001D1484" w:rsidP="001D1484">
      <w:pPr>
        <w:pStyle w:val="ListParagraph"/>
        <w:ind w:left="0"/>
        <w:jc w:val="both"/>
        <w:rPr>
          <w:szCs w:val="24"/>
        </w:rPr>
      </w:pPr>
    </w:p>
    <w:p w:rsidR="00F0761C" w:rsidRPr="00E01AC9" w:rsidRDefault="00F1221E" w:rsidP="004E2262">
      <w:pPr>
        <w:pStyle w:val="ListParagraph"/>
        <w:ind w:left="0"/>
        <w:rPr>
          <w:szCs w:val="24"/>
        </w:rPr>
      </w:pPr>
      <w:r w:rsidRPr="00E01AC9">
        <w:t>Events are described as in the form of tuples with already built in abstract data types in previous work such as CO</w:t>
      </w:r>
      <w:r w:rsidR="00453A65">
        <w:t>RBA Event Notification Service (</w:t>
      </w:r>
      <w:r w:rsidRPr="00E01AC9">
        <w:t>Object Management Group</w:t>
      </w:r>
      <w:r w:rsidR="00F34E84">
        <w:t>,</w:t>
      </w:r>
      <w:r w:rsidRPr="00E01AC9">
        <w:t xml:space="preserve"> 2011</w:t>
      </w:r>
      <w:r w:rsidR="00453A65">
        <w:t>)</w:t>
      </w:r>
      <w:r w:rsidRPr="00E01AC9">
        <w:t>, J</w:t>
      </w:r>
      <w:r w:rsidR="00453A65">
        <w:t>ava AWT delegation Event Model (</w:t>
      </w:r>
      <w:r w:rsidR="00D1300A">
        <w:t>Oracle, 2014</w:t>
      </w:r>
      <w:r w:rsidR="00453A65">
        <w:t>), DOM (Document Object Model</w:t>
      </w:r>
      <w:r w:rsidR="00F34E84">
        <w:t>,</w:t>
      </w:r>
      <w:r w:rsidR="00453A65">
        <w:t xml:space="preserve"> 2011)</w:t>
      </w:r>
      <w:r w:rsidRPr="00E01AC9">
        <w:t xml:space="preserve"> interfaces for tuple representation. In database programming, events are stored as tuples in the form of record structures composing the event histories.</w:t>
      </w:r>
    </w:p>
    <w:p w:rsidR="00B250CF" w:rsidRPr="00E01AC9" w:rsidRDefault="00B250CF" w:rsidP="004E2262">
      <w:pPr>
        <w:pStyle w:val="ListParagraph"/>
        <w:ind w:left="0" w:firstLine="720"/>
        <w:rPr>
          <w:szCs w:val="24"/>
        </w:rPr>
      </w:pPr>
    </w:p>
    <w:p w:rsidR="00F0761C" w:rsidRPr="00E01AC9" w:rsidRDefault="005D06B7" w:rsidP="004E2262">
      <w:pPr>
        <w:pStyle w:val="ListParagraph"/>
        <w:ind w:left="0"/>
        <w:rPr>
          <w:szCs w:val="24"/>
        </w:rPr>
      </w:pPr>
      <w:r w:rsidRPr="00E01AC9">
        <w:t>Every system has a response unit to the state changes coming from various environments to handle the changes. Reactive applications depend on the data that describe the current state of their environment due to changes. Each application continuously checks any state changes happening in their environment to obtain the changes in their interest. The process of uninterrupted checking for detecting the state changes and retrieving the changes that represents the current environment is called monitoring the environment. Instead of monitoring the state changes, most of the systems prefer to be notified by the changes that happened in their domain of interest so that they do not need to monitor the state changes, resulting in reducing the computational load. Use of event-based systems provides applications with the state changes in their domain of interest in the form of messages without monitoring their environment. As a result, external systems do not need to spend any additional computation to retrieve the state changes. They can be notified by the event-based system</w:t>
      </w:r>
      <w:r w:rsidR="00453A65">
        <w:t>s once a state change occurred (</w:t>
      </w:r>
      <w:r w:rsidRPr="00E01AC9">
        <w:t>Kowalski et al.</w:t>
      </w:r>
      <w:r w:rsidR="00F34E84">
        <w:t>,</w:t>
      </w:r>
      <w:r w:rsidRPr="00E01AC9">
        <w:t xml:space="preserve"> 1996</w:t>
      </w:r>
      <w:r w:rsidR="00453A65">
        <w:t>), (</w:t>
      </w:r>
      <w:proofErr w:type="spellStart"/>
      <w:r w:rsidRPr="00E01AC9">
        <w:t>Alur</w:t>
      </w:r>
      <w:proofErr w:type="spellEnd"/>
      <w:r w:rsidRPr="00E01AC9">
        <w:t xml:space="preserve"> and </w:t>
      </w:r>
      <w:proofErr w:type="spellStart"/>
      <w:r w:rsidRPr="00E01AC9">
        <w:t>Henzinger</w:t>
      </w:r>
      <w:proofErr w:type="spellEnd"/>
      <w:r w:rsidR="00F34E84">
        <w:t>,</w:t>
      </w:r>
      <w:r w:rsidRPr="00E01AC9">
        <w:t xml:space="preserve"> 1999</w:t>
      </w:r>
      <w:r w:rsidR="00453A65">
        <w:t>)</w:t>
      </w:r>
      <w:r w:rsidRPr="00E01AC9">
        <w:t>.</w:t>
      </w:r>
    </w:p>
    <w:p w:rsidR="00AB7608" w:rsidRPr="00E01AC9" w:rsidRDefault="00AB7608" w:rsidP="004E2262"/>
    <w:p w:rsidR="00F0761C" w:rsidRPr="00E01AC9" w:rsidRDefault="005D06B7" w:rsidP="004E2262">
      <w:r w:rsidRPr="00E01AC9">
        <w:t xml:space="preserve">In distributed event-based systems, multiple objects at different locations can be notified by events that could take place at any of these objects. To do so, they use publish-subscribe mechanism that allow an object to generate and propagate the type of events to all subscribed parties. Objects that are willing to receive updates from an object that has published its events subscribe to the type of events in their domain of interest. Different event types can point to different methods executed by the interested object. Notifications are the objects that represent events. Events and notifications can be used in various </w:t>
      </w:r>
      <w:r w:rsidRPr="00E01AC9">
        <w:lastRenderedPageBreak/>
        <w:t xml:space="preserve">applications such as interactive applications, modifying a document, chat applications. Distributed event-based systems have two main characteristics </w:t>
      </w:r>
      <w:r w:rsidR="002C2308">
        <w:t>(</w:t>
      </w:r>
      <w:proofErr w:type="spellStart"/>
      <w:r w:rsidRPr="00E01AC9">
        <w:t>Coulouris</w:t>
      </w:r>
      <w:proofErr w:type="spellEnd"/>
      <w:r w:rsidRPr="00E01AC9">
        <w:t xml:space="preserve"> et al.</w:t>
      </w:r>
      <w:r w:rsidR="00F34E84">
        <w:t>,</w:t>
      </w:r>
      <w:r w:rsidRPr="00E01AC9">
        <w:t xml:space="preserve"> 2005</w:t>
      </w:r>
      <w:r w:rsidR="002C2308">
        <w:t>)</w:t>
      </w:r>
      <w:r w:rsidRPr="00E01AC9">
        <w:t>:</w:t>
      </w:r>
      <w:r w:rsidR="00F0761C" w:rsidRPr="00E01AC9">
        <w:t xml:space="preserve"> </w:t>
      </w:r>
    </w:p>
    <w:p w:rsidR="005D06B7" w:rsidRPr="00E01AC9" w:rsidRDefault="005D06B7" w:rsidP="004E2262">
      <w:pPr>
        <w:pStyle w:val="InitialBodyTextIndent"/>
        <w:numPr>
          <w:ilvl w:val="0"/>
          <w:numId w:val="11"/>
        </w:numPr>
        <w:spacing w:before="60"/>
        <w:jc w:val="left"/>
        <w:rPr>
          <w:rFonts w:ascii="Times New Roman" w:hAnsi="Times New Roman"/>
          <w:sz w:val="24"/>
          <w:szCs w:val="24"/>
        </w:rPr>
      </w:pPr>
      <w:r w:rsidRPr="00E01AC9">
        <w:rPr>
          <w:rFonts w:ascii="Times New Roman" w:hAnsi="Times New Roman"/>
          <w:sz w:val="24"/>
          <w:szCs w:val="24"/>
        </w:rPr>
        <w:t>Heterogeneous: When event-based systems are used for communication between distributed objects, different components that are not designed to work together can be interoperated. It is described in detail how event-based system can be used to interoperate differ</w:t>
      </w:r>
      <w:r w:rsidR="002C2308">
        <w:rPr>
          <w:rFonts w:ascii="Times New Roman" w:hAnsi="Times New Roman"/>
          <w:sz w:val="24"/>
          <w:szCs w:val="24"/>
        </w:rPr>
        <w:t>ent components on the internet (</w:t>
      </w:r>
      <w:r w:rsidRPr="00E01AC9">
        <w:rPr>
          <w:rFonts w:ascii="Times New Roman" w:hAnsi="Times New Roman"/>
          <w:sz w:val="24"/>
          <w:szCs w:val="24"/>
        </w:rPr>
        <w:t>John et al.</w:t>
      </w:r>
      <w:r w:rsidR="00F34E84">
        <w:rPr>
          <w:rFonts w:ascii="Times New Roman" w:hAnsi="Times New Roman"/>
          <w:sz w:val="24"/>
          <w:szCs w:val="24"/>
        </w:rPr>
        <w:t>,</w:t>
      </w:r>
      <w:r w:rsidRPr="00E01AC9">
        <w:rPr>
          <w:rFonts w:ascii="Times New Roman" w:hAnsi="Times New Roman"/>
          <w:sz w:val="24"/>
          <w:szCs w:val="24"/>
        </w:rPr>
        <w:t xml:space="preserve"> 1998</w:t>
      </w:r>
      <w:r w:rsidR="002C2308">
        <w:rPr>
          <w:rFonts w:ascii="Times New Roman" w:hAnsi="Times New Roman"/>
          <w:sz w:val="24"/>
          <w:szCs w:val="24"/>
        </w:rPr>
        <w:t>)</w:t>
      </w:r>
      <w:r w:rsidRPr="00E01AC9">
        <w:rPr>
          <w:rFonts w:ascii="Times New Roman" w:hAnsi="Times New Roman"/>
          <w:sz w:val="24"/>
          <w:szCs w:val="24"/>
        </w:rPr>
        <w:t>.</w:t>
      </w:r>
    </w:p>
    <w:p w:rsidR="000167C2" w:rsidRPr="00E01AC9" w:rsidRDefault="005D06B7" w:rsidP="004E2262">
      <w:pPr>
        <w:pStyle w:val="ListParagraph"/>
        <w:numPr>
          <w:ilvl w:val="0"/>
          <w:numId w:val="11"/>
        </w:numPr>
        <w:rPr>
          <w:szCs w:val="24"/>
        </w:rPr>
      </w:pPr>
      <w:r w:rsidRPr="00E01AC9">
        <w:rPr>
          <w:szCs w:val="24"/>
        </w:rPr>
        <w:t>Asynchronous: Event generating objects send notifications to all objects that subscribe to them so that publisher does not need to synchronize with the subscriber objects. Project M</w:t>
      </w:r>
      <w:r w:rsidR="002C2308">
        <w:rPr>
          <w:szCs w:val="24"/>
        </w:rPr>
        <w:t>ushroom described in detail in (</w:t>
      </w:r>
      <w:proofErr w:type="spellStart"/>
      <w:r w:rsidRPr="00E01AC9">
        <w:rPr>
          <w:szCs w:val="24"/>
        </w:rPr>
        <w:t>Kindberg</w:t>
      </w:r>
      <w:proofErr w:type="spellEnd"/>
      <w:r w:rsidRPr="00E01AC9">
        <w:rPr>
          <w:szCs w:val="24"/>
        </w:rPr>
        <w:t xml:space="preserve"> et al.</w:t>
      </w:r>
      <w:r w:rsidR="00F34E84">
        <w:rPr>
          <w:szCs w:val="24"/>
        </w:rPr>
        <w:t>,</w:t>
      </w:r>
      <w:r w:rsidRPr="00E01AC9">
        <w:rPr>
          <w:szCs w:val="24"/>
        </w:rPr>
        <w:t xml:space="preserve"> 1996</w:t>
      </w:r>
      <w:r w:rsidR="002C2308">
        <w:rPr>
          <w:szCs w:val="24"/>
        </w:rPr>
        <w:t>)</w:t>
      </w:r>
      <w:r w:rsidRPr="00E01AC9">
        <w:rPr>
          <w:szCs w:val="24"/>
        </w:rPr>
        <w:t xml:space="preserve"> is a distributed event-based system that supports collaborative work.</w:t>
      </w:r>
    </w:p>
    <w:p w:rsidR="009B42FF" w:rsidRDefault="009B42FF" w:rsidP="004E2262">
      <w:pPr>
        <w:pStyle w:val="ListParagraph"/>
        <w:ind w:left="0"/>
        <w:rPr>
          <w:b/>
        </w:rPr>
      </w:pPr>
    </w:p>
    <w:p w:rsidR="00F0761C" w:rsidRPr="00E01AC9" w:rsidRDefault="005D06B7" w:rsidP="004E2262">
      <w:pPr>
        <w:pStyle w:val="ListParagraph"/>
        <w:ind w:left="0"/>
        <w:rPr>
          <w:sz w:val="22"/>
          <w:szCs w:val="22"/>
        </w:rPr>
      </w:pPr>
      <w:r w:rsidRPr="00E01AC9">
        <w:rPr>
          <w:b/>
        </w:rPr>
        <w:t>Discussion:</w:t>
      </w:r>
      <w:r w:rsidRPr="00E01AC9">
        <w:t xml:space="preserve"> In this study, each event has a unique event id, and we have distinguished our events as major and minor events. We have defined our events as a time-stamped action on a digital document with additional information described in detail in </w:t>
      </w:r>
      <w:r w:rsidR="002C2308">
        <w:t>(</w:t>
      </w:r>
      <w:proofErr w:type="spellStart"/>
      <w:r w:rsidRPr="00E01AC9">
        <w:t>Mustacoglu</w:t>
      </w:r>
      <w:proofErr w:type="spellEnd"/>
      <w:r w:rsidRPr="00E01AC9">
        <w:t xml:space="preserve"> et al.</w:t>
      </w:r>
      <w:r w:rsidR="00F34E84">
        <w:t>,</w:t>
      </w:r>
      <w:r w:rsidRPr="00E01AC9">
        <w:t xml:space="preserve"> 2007</w:t>
      </w:r>
      <w:r w:rsidR="002C2308">
        <w:t>)</w:t>
      </w:r>
      <w:r w:rsidRPr="00E01AC9">
        <w:t xml:space="preserve">. In our study, we have unified and federated heterogeneous annotation tools to communicate with each other via event-based infrastructure and Web Service technology. Moreover, we have integrated search and </w:t>
      </w:r>
      <w:r w:rsidR="000A6673">
        <w:t xml:space="preserve">web-based </w:t>
      </w:r>
      <w:r w:rsidRPr="00E01AC9">
        <w:t>academic search tools that are used for retrieving and collecting data and metadata into the proposed system. We did not use publish-subscribe paradigm to disseminate updates since the integrated annotation tools do not support publish-subscribe mechanism. However, any application that requires and supports publish-subscribe mechanism, then broker address and topic can be defined in a property file of our proposed system to provide updates via publish-subscribe mechanism by connecting to the broker and subscribing to a topic. Finally, our update propagation falls into unicast communication technology that requires sending updates to each annotation tool separately by the system not the underlying mechanism.</w:t>
      </w:r>
    </w:p>
    <w:p w:rsidR="00980A4B" w:rsidRPr="00E01AC9" w:rsidRDefault="00980A4B" w:rsidP="00DE136D">
      <w:pPr>
        <w:pStyle w:val="ListParagraph"/>
        <w:ind w:left="0"/>
        <w:jc w:val="both"/>
        <w:rPr>
          <w:sz w:val="22"/>
          <w:szCs w:val="22"/>
        </w:rPr>
      </w:pPr>
    </w:p>
    <w:p w:rsidR="00DE136D" w:rsidRPr="000A614F" w:rsidRDefault="00DE136D" w:rsidP="00DE136D">
      <w:pPr>
        <w:pStyle w:val="ListParagraph"/>
        <w:ind w:left="0"/>
        <w:jc w:val="both"/>
        <w:rPr>
          <w:b/>
          <w:sz w:val="28"/>
          <w:szCs w:val="28"/>
        </w:rPr>
      </w:pPr>
      <w:r w:rsidRPr="000A614F">
        <w:rPr>
          <w:b/>
          <w:sz w:val="28"/>
          <w:szCs w:val="28"/>
        </w:rPr>
        <w:t>Consistency Maintenance</w:t>
      </w:r>
    </w:p>
    <w:p w:rsidR="00DE136D" w:rsidRPr="00E01AC9" w:rsidRDefault="00DE136D" w:rsidP="00DE136D">
      <w:pPr>
        <w:pStyle w:val="ListParagraph"/>
        <w:ind w:left="0"/>
        <w:jc w:val="both"/>
        <w:rPr>
          <w:szCs w:val="24"/>
        </w:rPr>
      </w:pPr>
    </w:p>
    <w:p w:rsidR="00DE136D" w:rsidRPr="00E01AC9" w:rsidRDefault="008A6F67" w:rsidP="004E2262">
      <w:pPr>
        <w:pStyle w:val="ListParagraph"/>
        <w:ind w:left="0"/>
        <w:rPr>
          <w:szCs w:val="24"/>
        </w:rPr>
      </w:pPr>
      <w:r w:rsidRPr="00E01AC9">
        <w:rPr>
          <w:szCs w:val="24"/>
        </w:rPr>
        <w:t xml:space="preserve">Consistency is an important issue in distributed systems. Consistency means that all copies of a same document should be the same. When one copy is updated, then it must be ensured that </w:t>
      </w:r>
      <w:r w:rsidR="00097E3E">
        <w:rPr>
          <w:szCs w:val="24"/>
        </w:rPr>
        <w:t xml:space="preserve">all copies are updated as well. </w:t>
      </w:r>
      <w:r w:rsidR="002C2308">
        <w:rPr>
          <w:szCs w:val="24"/>
        </w:rPr>
        <w:t>According to (</w:t>
      </w:r>
      <w:proofErr w:type="spellStart"/>
      <w:r w:rsidR="00944252" w:rsidRPr="00E01AC9">
        <w:rPr>
          <w:szCs w:val="24"/>
        </w:rPr>
        <w:t>Tanenbaum</w:t>
      </w:r>
      <w:proofErr w:type="spellEnd"/>
      <w:r w:rsidR="00944252" w:rsidRPr="00E01AC9">
        <w:rPr>
          <w:szCs w:val="24"/>
        </w:rPr>
        <w:t xml:space="preserve"> and Steen</w:t>
      </w:r>
      <w:r w:rsidR="00F34E84">
        <w:rPr>
          <w:szCs w:val="24"/>
        </w:rPr>
        <w:t>,</w:t>
      </w:r>
      <w:r w:rsidR="00944252" w:rsidRPr="00E01AC9">
        <w:rPr>
          <w:szCs w:val="24"/>
        </w:rPr>
        <w:t xml:space="preserve"> 2002</w:t>
      </w:r>
      <w:r w:rsidR="002C2308">
        <w:rPr>
          <w:szCs w:val="24"/>
        </w:rPr>
        <w:t>)</w:t>
      </w:r>
      <w:r w:rsidR="00944252" w:rsidRPr="00E01AC9">
        <w:rPr>
          <w:szCs w:val="24"/>
        </w:rPr>
        <w:t>, consistency models can be classified into two groups: a) Data-Centric Consistency Models; b) Client-Centric Consistency Models. Details about these two models, update propagation and consistency protocols are given in the following sections.</w:t>
      </w:r>
    </w:p>
    <w:p w:rsidR="000167C2" w:rsidRPr="00E01AC9" w:rsidRDefault="000167C2" w:rsidP="00DE136D">
      <w:pPr>
        <w:pStyle w:val="ListParagraph"/>
        <w:ind w:left="0"/>
        <w:jc w:val="both"/>
        <w:rPr>
          <w:szCs w:val="24"/>
        </w:rPr>
      </w:pPr>
    </w:p>
    <w:p w:rsidR="00BF3CCE" w:rsidRPr="000A614F" w:rsidRDefault="00BF3CCE" w:rsidP="00DE136D">
      <w:pPr>
        <w:pStyle w:val="ListParagraph"/>
        <w:ind w:left="0"/>
        <w:jc w:val="both"/>
        <w:rPr>
          <w:b/>
          <w:sz w:val="28"/>
          <w:szCs w:val="28"/>
        </w:rPr>
      </w:pPr>
      <w:r w:rsidRPr="000A614F">
        <w:rPr>
          <w:b/>
          <w:sz w:val="28"/>
          <w:szCs w:val="28"/>
        </w:rPr>
        <w:t>Data-Centric Consistency Models</w:t>
      </w:r>
    </w:p>
    <w:p w:rsidR="00BF3CCE" w:rsidRPr="00E01AC9" w:rsidRDefault="00BF3CCE" w:rsidP="00DE136D">
      <w:pPr>
        <w:pStyle w:val="ListParagraph"/>
        <w:ind w:left="0"/>
        <w:jc w:val="both"/>
        <w:rPr>
          <w:b/>
          <w:szCs w:val="24"/>
        </w:rPr>
      </w:pPr>
    </w:p>
    <w:p w:rsidR="0030464A" w:rsidRPr="00E01AC9" w:rsidRDefault="00A53266" w:rsidP="004E2262">
      <w:pPr>
        <w:pStyle w:val="ListParagraph"/>
        <w:ind w:left="0"/>
        <w:rPr>
          <w:szCs w:val="24"/>
        </w:rPr>
      </w:pPr>
      <w:r w:rsidRPr="00E01AC9">
        <w:rPr>
          <w:szCs w:val="24"/>
        </w:rPr>
        <w:t xml:space="preserve">A consistency model is an agreement between processes and hosting environment, where data is stored. As long as processes obey the rules, the hosting environment promises to work correctly. A process that executes a read operation on a data item expects to get a value that is a result of the last write operation on the data item. However, in the absence of a global clock, it is difficult to say which write operation is the last one. So to maintain consistency in different ways, there are other data-centric consistency model definitions. Each data-centric consistency model has different restrictions on what a read operation can return on a data item. It is easy to implement and use consistency models with minor </w:t>
      </w:r>
      <w:r w:rsidRPr="00E01AC9">
        <w:rPr>
          <w:szCs w:val="24"/>
        </w:rPr>
        <w:lastRenderedPageBreak/>
        <w:t xml:space="preserve">restrictions whereas it requires lots of effort to use consistency models with major restrictions. But the gain is different in each model since the one with major restrictions provides better results than the </w:t>
      </w:r>
      <w:r w:rsidR="002C2308">
        <w:rPr>
          <w:szCs w:val="24"/>
        </w:rPr>
        <w:t>one with minor restrictions do (</w:t>
      </w:r>
      <w:proofErr w:type="spellStart"/>
      <w:r w:rsidRPr="00E01AC9">
        <w:rPr>
          <w:szCs w:val="24"/>
        </w:rPr>
        <w:t>Tanenbaum</w:t>
      </w:r>
      <w:proofErr w:type="spellEnd"/>
      <w:r w:rsidRPr="00E01AC9">
        <w:rPr>
          <w:szCs w:val="24"/>
        </w:rPr>
        <w:t xml:space="preserve"> and Steen</w:t>
      </w:r>
      <w:r w:rsidR="00F34E84">
        <w:rPr>
          <w:szCs w:val="24"/>
        </w:rPr>
        <w:t>,</w:t>
      </w:r>
      <w:r w:rsidRPr="00E01AC9">
        <w:rPr>
          <w:szCs w:val="24"/>
        </w:rPr>
        <w:t xml:space="preserve"> 20</w:t>
      </w:r>
      <w:r w:rsidR="002C2308">
        <w:rPr>
          <w:szCs w:val="24"/>
        </w:rPr>
        <w:t>02)</w:t>
      </w:r>
      <w:r w:rsidRPr="00E01AC9">
        <w:rPr>
          <w:szCs w:val="24"/>
        </w:rPr>
        <w:t>. More information on cons</w:t>
      </w:r>
      <w:r w:rsidR="002C2308">
        <w:rPr>
          <w:szCs w:val="24"/>
        </w:rPr>
        <w:t>istency models can be found in (</w:t>
      </w:r>
      <w:proofErr w:type="spellStart"/>
      <w:r w:rsidR="002C2308">
        <w:rPr>
          <w:szCs w:val="24"/>
        </w:rPr>
        <w:t>Mosberger</w:t>
      </w:r>
      <w:proofErr w:type="spellEnd"/>
      <w:r w:rsidR="00F34E84">
        <w:rPr>
          <w:szCs w:val="24"/>
        </w:rPr>
        <w:t>,</w:t>
      </w:r>
      <w:r w:rsidR="002C2308">
        <w:rPr>
          <w:szCs w:val="24"/>
        </w:rPr>
        <w:t xml:space="preserve"> 1993), (</w:t>
      </w:r>
      <w:proofErr w:type="spellStart"/>
      <w:r w:rsidRPr="00E01AC9">
        <w:rPr>
          <w:szCs w:val="24"/>
        </w:rPr>
        <w:t>Adve</w:t>
      </w:r>
      <w:proofErr w:type="spellEnd"/>
      <w:r w:rsidRPr="00E01AC9">
        <w:rPr>
          <w:szCs w:val="24"/>
        </w:rPr>
        <w:t xml:space="preserve"> and </w:t>
      </w:r>
      <w:proofErr w:type="spellStart"/>
      <w:r w:rsidRPr="00E01AC9">
        <w:rPr>
          <w:szCs w:val="24"/>
        </w:rPr>
        <w:t>Gharachorloo</w:t>
      </w:r>
      <w:proofErr w:type="spellEnd"/>
      <w:r w:rsidR="00F34E84">
        <w:rPr>
          <w:szCs w:val="24"/>
        </w:rPr>
        <w:t>,</w:t>
      </w:r>
      <w:r w:rsidRPr="00E01AC9">
        <w:rPr>
          <w:szCs w:val="24"/>
        </w:rPr>
        <w:t xml:space="preserve"> 1996</w:t>
      </w:r>
      <w:r w:rsidR="002C2308">
        <w:rPr>
          <w:szCs w:val="24"/>
        </w:rPr>
        <w:t>)</w:t>
      </w:r>
      <w:r w:rsidRPr="00E01AC9">
        <w:rPr>
          <w:szCs w:val="24"/>
        </w:rPr>
        <w:t xml:space="preserve">. </w:t>
      </w:r>
      <w:proofErr w:type="spellStart"/>
      <w:r w:rsidRPr="00E01AC9">
        <w:rPr>
          <w:szCs w:val="24"/>
        </w:rPr>
        <w:t>Tanenbaum</w:t>
      </w:r>
      <w:proofErr w:type="spellEnd"/>
      <w:r w:rsidRPr="00E01AC9">
        <w:rPr>
          <w:szCs w:val="24"/>
        </w:rPr>
        <w:t xml:space="preserve"> classifies data-centric consistency models into seven sub-categories: a) Strict Consistency; b) </w:t>
      </w:r>
      <w:proofErr w:type="spellStart"/>
      <w:r w:rsidRPr="00E01AC9">
        <w:rPr>
          <w:szCs w:val="24"/>
        </w:rPr>
        <w:t>Linearizability</w:t>
      </w:r>
      <w:proofErr w:type="spellEnd"/>
      <w:r w:rsidRPr="00E01AC9">
        <w:rPr>
          <w:szCs w:val="24"/>
        </w:rPr>
        <w:t xml:space="preserve"> and Sequential Consistency; c) Casual Consistency; d) FIFO Consistency; e) Weak Consistency; f) Release Consist</w:t>
      </w:r>
      <w:r w:rsidR="002C2308">
        <w:rPr>
          <w:szCs w:val="24"/>
        </w:rPr>
        <w:t>ency; and g) Entry Consistency (</w:t>
      </w:r>
      <w:proofErr w:type="spellStart"/>
      <w:r w:rsidRPr="00E01AC9">
        <w:rPr>
          <w:szCs w:val="24"/>
        </w:rPr>
        <w:t>Tanenbaum</w:t>
      </w:r>
      <w:proofErr w:type="spellEnd"/>
      <w:r w:rsidRPr="00E01AC9">
        <w:rPr>
          <w:szCs w:val="24"/>
        </w:rPr>
        <w:t xml:space="preserve"> and Steen</w:t>
      </w:r>
      <w:r w:rsidR="00F34E84">
        <w:rPr>
          <w:szCs w:val="24"/>
        </w:rPr>
        <w:t>,</w:t>
      </w:r>
      <w:r w:rsidRPr="00E01AC9">
        <w:rPr>
          <w:szCs w:val="24"/>
        </w:rPr>
        <w:t xml:space="preserve"> 2002</w:t>
      </w:r>
      <w:r w:rsidR="002C2308">
        <w:rPr>
          <w:szCs w:val="24"/>
        </w:rPr>
        <w:t>)</w:t>
      </w:r>
      <w:r w:rsidRPr="00E01AC9">
        <w:rPr>
          <w:szCs w:val="24"/>
        </w:rPr>
        <w:t>.</w:t>
      </w:r>
    </w:p>
    <w:p w:rsidR="0030464A" w:rsidRPr="00E01AC9" w:rsidRDefault="0030464A" w:rsidP="00DE136D">
      <w:pPr>
        <w:pStyle w:val="ListParagraph"/>
        <w:ind w:left="0"/>
        <w:jc w:val="both"/>
        <w:rPr>
          <w:b/>
          <w:szCs w:val="24"/>
        </w:rPr>
      </w:pPr>
    </w:p>
    <w:p w:rsidR="00BF3CCE" w:rsidRPr="000A614F" w:rsidRDefault="0030464A" w:rsidP="00DE136D">
      <w:pPr>
        <w:pStyle w:val="ListParagraph"/>
        <w:ind w:left="0"/>
        <w:jc w:val="both"/>
        <w:rPr>
          <w:b/>
          <w:sz w:val="28"/>
          <w:szCs w:val="28"/>
        </w:rPr>
      </w:pPr>
      <w:r w:rsidRPr="000A614F">
        <w:rPr>
          <w:b/>
          <w:sz w:val="28"/>
          <w:szCs w:val="28"/>
        </w:rPr>
        <w:t>Client-Centric Consistency Models</w:t>
      </w:r>
    </w:p>
    <w:p w:rsidR="0030464A" w:rsidRPr="00E01AC9" w:rsidRDefault="0030464A" w:rsidP="00DE136D">
      <w:pPr>
        <w:pStyle w:val="ListParagraph"/>
        <w:ind w:left="0"/>
        <w:jc w:val="both"/>
        <w:rPr>
          <w:b/>
          <w:szCs w:val="24"/>
        </w:rPr>
      </w:pPr>
    </w:p>
    <w:p w:rsidR="00B975EF" w:rsidRDefault="00580994" w:rsidP="004E2262">
      <w:pPr>
        <w:pStyle w:val="ListParagraph"/>
        <w:ind w:left="0"/>
        <w:rPr>
          <w:szCs w:val="24"/>
        </w:rPr>
      </w:pPr>
      <w:r w:rsidRPr="00E01AC9">
        <w:rPr>
          <w:szCs w:val="24"/>
        </w:rPr>
        <w:t xml:space="preserve">In the previous section, we have overviewed and summarized data-centric consistency models that are all about providing a system wide consistent view on a shared data. On the other hand, client-centric consistency models ensure the consistent view of data from a client’s perspective. They allow copies of a data to be inconsistent with each other as long as the consistency is maintained from a single client’s point of view. </w:t>
      </w:r>
      <w:proofErr w:type="spellStart"/>
      <w:r w:rsidRPr="00E01AC9">
        <w:rPr>
          <w:szCs w:val="24"/>
        </w:rPr>
        <w:t>Tanenbaum</w:t>
      </w:r>
      <w:proofErr w:type="spellEnd"/>
      <w:r w:rsidRPr="00E01AC9">
        <w:rPr>
          <w:szCs w:val="24"/>
        </w:rPr>
        <w:t xml:space="preserve"> classifies client-centric consistency models into five sub-categories: a) Eventual Consistency; b) Monotonic Reads; c) Monotonic Writes; d) Read Your Wri</w:t>
      </w:r>
      <w:r w:rsidR="00984195">
        <w:rPr>
          <w:szCs w:val="24"/>
        </w:rPr>
        <w:t>tes; and e) Writes Follow Reads (</w:t>
      </w:r>
      <w:proofErr w:type="spellStart"/>
      <w:r w:rsidR="00984195" w:rsidRPr="00E01AC9">
        <w:rPr>
          <w:szCs w:val="24"/>
        </w:rPr>
        <w:t>Tanenbaum</w:t>
      </w:r>
      <w:proofErr w:type="spellEnd"/>
      <w:r w:rsidR="00984195" w:rsidRPr="00E01AC9">
        <w:rPr>
          <w:szCs w:val="24"/>
        </w:rPr>
        <w:t xml:space="preserve"> and Steen</w:t>
      </w:r>
      <w:r w:rsidR="00984195">
        <w:rPr>
          <w:szCs w:val="24"/>
        </w:rPr>
        <w:t>,</w:t>
      </w:r>
      <w:r w:rsidR="00984195" w:rsidRPr="00E01AC9">
        <w:rPr>
          <w:szCs w:val="24"/>
        </w:rPr>
        <w:t xml:space="preserve"> 2002</w:t>
      </w:r>
      <w:r w:rsidR="00984195">
        <w:rPr>
          <w:szCs w:val="24"/>
        </w:rPr>
        <w:t>)</w:t>
      </w:r>
      <w:r w:rsidR="00984195" w:rsidRPr="00E01AC9">
        <w:rPr>
          <w:szCs w:val="24"/>
        </w:rPr>
        <w:t>.</w:t>
      </w:r>
    </w:p>
    <w:p w:rsidR="00DE06D3" w:rsidRPr="00E01AC9" w:rsidRDefault="00DE06D3" w:rsidP="004E2262">
      <w:pPr>
        <w:pStyle w:val="ListParagraph"/>
        <w:ind w:left="0"/>
        <w:rPr>
          <w:b/>
          <w:szCs w:val="24"/>
        </w:rPr>
      </w:pPr>
    </w:p>
    <w:p w:rsidR="00BE5F97" w:rsidRPr="00E01AC9" w:rsidRDefault="00580994" w:rsidP="004E2262">
      <w:pPr>
        <w:pStyle w:val="ListParagraph"/>
        <w:ind w:left="0"/>
        <w:rPr>
          <w:szCs w:val="24"/>
        </w:rPr>
      </w:pPr>
      <w:r w:rsidRPr="00E01AC9">
        <w:rPr>
          <w:b/>
          <w:szCs w:val="24"/>
        </w:rPr>
        <w:t>Discussion:</w:t>
      </w:r>
      <w:r w:rsidRPr="00E01AC9">
        <w:rPr>
          <w:szCs w:val="24"/>
        </w:rPr>
        <w:t xml:space="preserve"> The consistency framework of the proposed Digital Information Service falls into a client-centric consistency model, and the implementation protocol is the replicated-write protocol because updates can be or</w:t>
      </w:r>
      <w:r w:rsidR="000568B3">
        <w:rPr>
          <w:szCs w:val="24"/>
        </w:rPr>
        <w:t>iginated from several replicas (</w:t>
      </w:r>
      <w:proofErr w:type="spellStart"/>
      <w:r w:rsidRPr="00E01AC9">
        <w:rPr>
          <w:szCs w:val="24"/>
        </w:rPr>
        <w:t>Mustacoglu</w:t>
      </w:r>
      <w:proofErr w:type="spellEnd"/>
      <w:r w:rsidRPr="00E01AC9">
        <w:rPr>
          <w:szCs w:val="24"/>
        </w:rPr>
        <w:t xml:space="preserve"> and Fox</w:t>
      </w:r>
      <w:r w:rsidR="00F34E84">
        <w:rPr>
          <w:szCs w:val="24"/>
        </w:rPr>
        <w:t>,</w:t>
      </w:r>
      <w:r w:rsidRPr="00E01AC9">
        <w:rPr>
          <w:szCs w:val="24"/>
        </w:rPr>
        <w:t xml:space="preserve"> 2010</w:t>
      </w:r>
      <w:r w:rsidR="000568B3">
        <w:rPr>
          <w:szCs w:val="24"/>
        </w:rPr>
        <w:t>)</w:t>
      </w:r>
      <w:r w:rsidRPr="00E01AC9">
        <w:rPr>
          <w:szCs w:val="24"/>
        </w:rPr>
        <w:t>. In this research, the o</w:t>
      </w:r>
      <w:r w:rsidR="000568B3">
        <w:rPr>
          <w:szCs w:val="24"/>
        </w:rPr>
        <w:t>ptimistic replication approach (</w:t>
      </w:r>
      <w:r w:rsidRPr="00E01AC9">
        <w:rPr>
          <w:szCs w:val="24"/>
        </w:rPr>
        <w:t>Yasushi and Marc</w:t>
      </w:r>
      <w:r w:rsidR="00F34E84">
        <w:rPr>
          <w:szCs w:val="24"/>
        </w:rPr>
        <w:t>,</w:t>
      </w:r>
      <w:r w:rsidRPr="00E01AC9">
        <w:rPr>
          <w:szCs w:val="24"/>
        </w:rPr>
        <w:t xml:space="preserve"> 2005</w:t>
      </w:r>
      <w:r w:rsidR="000568B3">
        <w:rPr>
          <w:szCs w:val="24"/>
        </w:rPr>
        <w:t>), (</w:t>
      </w:r>
      <w:r w:rsidRPr="00E01AC9">
        <w:rPr>
          <w:szCs w:val="24"/>
        </w:rPr>
        <w:t>Kung and John</w:t>
      </w:r>
      <w:r w:rsidR="00F34E84">
        <w:rPr>
          <w:szCs w:val="24"/>
        </w:rPr>
        <w:t>,</w:t>
      </w:r>
      <w:r w:rsidRPr="00E01AC9">
        <w:rPr>
          <w:szCs w:val="24"/>
        </w:rPr>
        <w:t xml:space="preserve"> 1979</w:t>
      </w:r>
      <w:r w:rsidR="000568B3">
        <w:rPr>
          <w:szCs w:val="24"/>
        </w:rPr>
        <w:t>)</w:t>
      </w:r>
      <w:r w:rsidRPr="00E01AC9">
        <w:rPr>
          <w:szCs w:val="24"/>
        </w:rPr>
        <w:t xml:space="preserve"> has been adopted to ensure eventual consistency between replicas. </w:t>
      </w:r>
      <w:r w:rsidR="0050092D">
        <w:rPr>
          <w:szCs w:val="24"/>
        </w:rPr>
        <w:t xml:space="preserve">The consistency in our system is made possible by updating the </w:t>
      </w:r>
      <w:r w:rsidR="00D65FC8">
        <w:rPr>
          <w:szCs w:val="24"/>
        </w:rPr>
        <w:t>relevant</w:t>
      </w:r>
      <w:r w:rsidR="0050092D">
        <w:rPr>
          <w:szCs w:val="24"/>
        </w:rPr>
        <w:t xml:space="preserve"> databases with a period of 24 hours. Shorter period would entail more up to date database entries but degrade the system/network performance adversely. </w:t>
      </w:r>
      <w:r w:rsidRPr="00A85527">
        <w:rPr>
          <w:color w:val="000000" w:themeColor="text1"/>
          <w:szCs w:val="24"/>
        </w:rPr>
        <w:t>Details can be foun</w:t>
      </w:r>
      <w:r w:rsidR="006660C2" w:rsidRPr="00A85527">
        <w:rPr>
          <w:color w:val="000000" w:themeColor="text1"/>
          <w:szCs w:val="24"/>
        </w:rPr>
        <w:t>d in</w:t>
      </w:r>
      <w:r w:rsidR="00F43726" w:rsidRPr="00A85527">
        <w:rPr>
          <w:color w:val="000000" w:themeColor="text1"/>
          <w:szCs w:val="24"/>
        </w:rPr>
        <w:t xml:space="preserve"> section </w:t>
      </w:r>
      <w:r w:rsidR="00B67B73" w:rsidRPr="00A85527">
        <w:rPr>
          <w:color w:val="000000" w:themeColor="text1"/>
          <w:szCs w:val="24"/>
        </w:rPr>
        <w:t xml:space="preserve">Event-based Infrastructure and Consistency Maintenance sub-section of the </w:t>
      </w:r>
      <w:r w:rsidR="006660C2" w:rsidRPr="00A85527">
        <w:rPr>
          <w:color w:val="000000" w:themeColor="text1"/>
          <w:szCs w:val="24"/>
        </w:rPr>
        <w:t>SEMANTICS OF A DIGITAL INFORMATION SERVICE</w:t>
      </w:r>
      <w:r w:rsidR="00376D6E" w:rsidRPr="00A85527">
        <w:rPr>
          <w:color w:val="000000" w:themeColor="text1"/>
          <w:szCs w:val="24"/>
        </w:rPr>
        <w:t xml:space="preserve"> section</w:t>
      </w:r>
      <w:r w:rsidR="006660C2" w:rsidRPr="00A85527">
        <w:rPr>
          <w:color w:val="000000" w:themeColor="text1"/>
          <w:szCs w:val="24"/>
        </w:rPr>
        <w:t>.</w:t>
      </w:r>
    </w:p>
    <w:p w:rsidR="00F056FE" w:rsidRPr="00E01AC9" w:rsidRDefault="00F056FE" w:rsidP="00DE136D">
      <w:pPr>
        <w:pStyle w:val="ListParagraph"/>
        <w:ind w:left="0"/>
        <w:jc w:val="both"/>
        <w:rPr>
          <w:szCs w:val="24"/>
        </w:rPr>
      </w:pPr>
    </w:p>
    <w:p w:rsidR="006D3064" w:rsidRPr="000A614F" w:rsidRDefault="001D28F3" w:rsidP="0000361A">
      <w:pPr>
        <w:pStyle w:val="ListParagraph"/>
        <w:ind w:left="0"/>
        <w:jc w:val="both"/>
        <w:rPr>
          <w:b/>
          <w:sz w:val="28"/>
          <w:szCs w:val="28"/>
        </w:rPr>
      </w:pPr>
      <w:r w:rsidRPr="000A614F">
        <w:rPr>
          <w:b/>
          <w:sz w:val="28"/>
          <w:szCs w:val="28"/>
        </w:rPr>
        <w:t>D</w:t>
      </w:r>
      <w:r w:rsidR="00332FC9" w:rsidRPr="000A614F">
        <w:rPr>
          <w:b/>
          <w:sz w:val="28"/>
          <w:szCs w:val="28"/>
        </w:rPr>
        <w:t>IGITAL INFORMATION SERVICE</w:t>
      </w:r>
    </w:p>
    <w:p w:rsidR="006D3064" w:rsidRPr="00E01AC9" w:rsidRDefault="006D3064" w:rsidP="0000361A">
      <w:pPr>
        <w:pStyle w:val="ListParagraph"/>
        <w:ind w:left="0"/>
        <w:jc w:val="both"/>
        <w:rPr>
          <w:szCs w:val="24"/>
        </w:rPr>
      </w:pPr>
    </w:p>
    <w:p w:rsidR="00E34302" w:rsidRDefault="006E3487" w:rsidP="004E2262">
      <w:pPr>
        <w:pStyle w:val="ListParagraph"/>
        <w:ind w:left="0"/>
      </w:pPr>
      <w:r w:rsidRPr="00E01AC9">
        <w:t xml:space="preserve">We designed and built a novel Information Service called Digital Information Service to provide an ideal approach to unify and federate major </w:t>
      </w:r>
      <w:r w:rsidR="009F6055">
        <w:t xml:space="preserve">web-based </w:t>
      </w:r>
      <w:r w:rsidRPr="00E01AC9">
        <w:t>annotation/search tools, support collaboration, retrieve, represent and manage content of scientific documents coming from various sources in a flexible fashion. Digital Information Service forms an add-on architecture that interacts with the various social networking tools and unifies them in a higher-level system. In other words, it provides a unifying architecture, where one can assemble metadata instances of different information services. We built a prototype implementation called Internet Documentation and I</w:t>
      </w:r>
      <w:r w:rsidR="000A614F">
        <w:t xml:space="preserve">ntegration of Metadata (IDIOM) </w:t>
      </w:r>
      <w:r w:rsidRPr="00E01AC9">
        <w:t>that showed that the proposed Digital Information Service achieves unification and federation of the three academic publication management tool implementations, namely, Connotea, Delicious and Citeulike, and support their communication protocols. Furthermore, the prototype implementation also supports ability to use major academic search tools (</w:t>
      </w:r>
      <w:r w:rsidR="004569C4">
        <w:t>Microsoft Academic Search</w:t>
      </w:r>
      <w:r w:rsidRPr="00E01AC9">
        <w:t xml:space="preserve"> and Google Scholar etc.) to collect metadata </w:t>
      </w:r>
      <w:r w:rsidRPr="00E01AC9">
        <w:lastRenderedPageBreak/>
        <w:t xml:space="preserve">and store them into a local system. We also showed that </w:t>
      </w:r>
      <w:r w:rsidR="000A51B5">
        <w:t>a</w:t>
      </w:r>
      <w:r w:rsidRPr="00E01AC9">
        <w:t xml:space="preserve"> Digital Information Service achieves information federation by utilizing a global schema called Merged Schema. The merged schema consists of annotation tools’ schemas, academic search tools’ schemas, Dublin C</w:t>
      </w:r>
      <w:r w:rsidR="00C8170A">
        <w:t>ore Metadata Initiative (DCMI) (</w:t>
      </w:r>
      <w:r w:rsidRPr="00E01AC9">
        <w:t>DCMI</w:t>
      </w:r>
      <w:r w:rsidR="00F34E84">
        <w:t>,</w:t>
      </w:r>
      <w:r w:rsidRPr="00E01AC9">
        <w:t xml:space="preserve"> 2011</w:t>
      </w:r>
      <w:r w:rsidR="00C8170A">
        <w:t xml:space="preserve">) schemas and </w:t>
      </w:r>
      <w:proofErr w:type="spellStart"/>
      <w:r w:rsidR="00C8170A">
        <w:t>BibTex</w:t>
      </w:r>
      <w:proofErr w:type="spellEnd"/>
      <w:r w:rsidR="00C8170A">
        <w:t xml:space="preserve"> (</w:t>
      </w:r>
      <w:proofErr w:type="spellStart"/>
      <w:r w:rsidRPr="00E01AC9">
        <w:t>BibTex</w:t>
      </w:r>
      <w:proofErr w:type="spellEnd"/>
      <w:r w:rsidR="00F34E84">
        <w:t>,</w:t>
      </w:r>
      <w:r w:rsidRPr="00E01AC9">
        <w:t xml:space="preserve"> 2011</w:t>
      </w:r>
      <w:r w:rsidR="00C8170A">
        <w:t>)</w:t>
      </w:r>
      <w:r w:rsidRPr="00E01AC9">
        <w:t xml:space="preserve"> schemas. With these capabilities, the proposed Digital Information Service enables implementations of different digital metadata management and academic search tools to interact with each other and to share each other’s metadata. We discuss the semantics and architecture of the proposed Digital Information Service in the following sections.</w:t>
      </w:r>
    </w:p>
    <w:p w:rsidR="00B975EF" w:rsidRPr="00E01AC9" w:rsidRDefault="00B975EF" w:rsidP="004E2262">
      <w:pPr>
        <w:pStyle w:val="ListParagraph"/>
        <w:ind w:left="0"/>
        <w:rPr>
          <w:szCs w:val="24"/>
        </w:rPr>
      </w:pPr>
    </w:p>
    <w:p w:rsidR="001A005D" w:rsidRPr="00464E71" w:rsidRDefault="001D28F3" w:rsidP="0000361A">
      <w:pPr>
        <w:pStyle w:val="ListParagraph"/>
        <w:ind w:left="0"/>
        <w:jc w:val="both"/>
        <w:rPr>
          <w:b/>
          <w:sz w:val="28"/>
          <w:szCs w:val="28"/>
        </w:rPr>
      </w:pPr>
      <w:r w:rsidRPr="00464E71">
        <w:rPr>
          <w:b/>
          <w:sz w:val="28"/>
          <w:szCs w:val="28"/>
        </w:rPr>
        <w:t xml:space="preserve">SEMANTICS OF </w:t>
      </w:r>
      <w:r w:rsidR="008B3DDA">
        <w:rPr>
          <w:b/>
          <w:sz w:val="28"/>
          <w:szCs w:val="28"/>
        </w:rPr>
        <w:t>A</w:t>
      </w:r>
      <w:r w:rsidR="00B11DFC" w:rsidRPr="00464E71">
        <w:rPr>
          <w:b/>
          <w:sz w:val="28"/>
          <w:szCs w:val="28"/>
        </w:rPr>
        <w:t xml:space="preserve"> DIGITAL INFORMATION SERVICE</w:t>
      </w:r>
    </w:p>
    <w:p w:rsidR="00C679E6" w:rsidRPr="00E01AC9" w:rsidRDefault="00C679E6" w:rsidP="0000361A">
      <w:pPr>
        <w:pStyle w:val="ListParagraph"/>
        <w:ind w:left="0"/>
        <w:jc w:val="both"/>
        <w:rPr>
          <w:szCs w:val="24"/>
        </w:rPr>
      </w:pPr>
    </w:p>
    <w:p w:rsidR="00C679E6" w:rsidRPr="00E01AC9" w:rsidRDefault="006A089B" w:rsidP="004E2262">
      <w:pPr>
        <w:pStyle w:val="ListParagraph"/>
        <w:ind w:left="0"/>
        <w:rPr>
          <w:szCs w:val="24"/>
        </w:rPr>
      </w:pPr>
      <w:r w:rsidRPr="00E01AC9">
        <w:t xml:space="preserve">In this section, we discuss three core underlying mechanism of the proposed Digital Information Service: uniform access interface, event-based infrastructure and consistency maintenance. General architectural design of </w:t>
      </w:r>
      <w:r w:rsidR="00804655">
        <w:t>a</w:t>
      </w:r>
      <w:r w:rsidRPr="00E01AC9">
        <w:t xml:space="preserve"> Digital Information Service appears in </w:t>
      </w:r>
      <w:r w:rsidR="00235E52">
        <w:fldChar w:fldCharType="begin"/>
      </w:r>
      <w:r w:rsidR="00235E52">
        <w:instrText xml:space="preserve"> REF _Ref374363727 \h </w:instrText>
      </w:r>
      <w:r w:rsidR="004E2262">
        <w:instrText xml:space="preserve"> \* MERGEFORMAT </w:instrText>
      </w:r>
      <w:r w:rsidR="00235E52">
        <w:fldChar w:fldCharType="separate"/>
      </w:r>
      <w:r w:rsidR="00AC34B0" w:rsidRPr="009B48EA">
        <w:rPr>
          <w:i/>
          <w:szCs w:val="24"/>
        </w:rPr>
        <w:t xml:space="preserve">Figure </w:t>
      </w:r>
      <w:r w:rsidR="00AC34B0">
        <w:rPr>
          <w:i/>
          <w:noProof/>
          <w:szCs w:val="24"/>
        </w:rPr>
        <w:t>2</w:t>
      </w:r>
      <w:r w:rsidR="00235E52">
        <w:fldChar w:fldCharType="end"/>
      </w:r>
      <w:r w:rsidR="007B1194">
        <w:t>.</w:t>
      </w:r>
    </w:p>
    <w:p w:rsidR="00AE0F5D" w:rsidRPr="00E01AC9" w:rsidRDefault="003F17AF" w:rsidP="00AE0F5D">
      <w:pPr>
        <w:pStyle w:val="ListParagraph"/>
        <w:ind w:left="0"/>
        <w:jc w:val="center"/>
        <w:rPr>
          <w:szCs w:val="24"/>
        </w:rPr>
      </w:pPr>
      <w:r>
        <w:rPr>
          <w:noProof/>
          <w:szCs w:val="24"/>
          <w:lang w:val="tr-TR" w:eastAsia="tr-TR"/>
        </w:rPr>
        <w:drawing>
          <wp:inline distT="0" distB="0" distL="0" distR="0" wp14:anchorId="2423D827" wp14:editId="0E280825">
            <wp:extent cx="5200650" cy="40630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0">
                      <a:extLst>
                        <a:ext uri="{28A0092B-C50C-407E-A947-70E740481C1C}">
                          <a14:useLocalDpi xmlns:a14="http://schemas.microsoft.com/office/drawing/2010/main" val="0"/>
                        </a:ext>
                      </a:extLst>
                    </a:blip>
                    <a:stretch>
                      <a:fillRect/>
                    </a:stretch>
                  </pic:blipFill>
                  <pic:spPr>
                    <a:xfrm>
                      <a:off x="0" y="0"/>
                      <a:ext cx="5200650" cy="4063008"/>
                    </a:xfrm>
                    <a:prstGeom prst="rect">
                      <a:avLst/>
                    </a:prstGeom>
                  </pic:spPr>
                </pic:pic>
              </a:graphicData>
            </a:graphic>
          </wp:inline>
        </w:drawing>
      </w:r>
    </w:p>
    <w:p w:rsidR="00695B26" w:rsidRDefault="009B48EA" w:rsidP="009B48EA">
      <w:pPr>
        <w:pStyle w:val="Caption"/>
        <w:rPr>
          <w:rFonts w:cs="Times New Roman"/>
          <w:b w:val="0"/>
          <w:i/>
          <w:color w:val="000000"/>
          <w:sz w:val="24"/>
          <w:szCs w:val="24"/>
        </w:rPr>
      </w:pPr>
      <w:r w:rsidRPr="009B48EA">
        <w:rPr>
          <w:rFonts w:cs="Times New Roman"/>
          <w:b w:val="0"/>
          <w:i/>
          <w:sz w:val="24"/>
          <w:szCs w:val="24"/>
        </w:rPr>
        <w:t xml:space="preserve"> </w:t>
      </w:r>
      <w:bookmarkStart w:id="4" w:name="_Ref374363727"/>
      <w:proofErr w:type="gramStart"/>
      <w:r w:rsidRPr="009B48EA">
        <w:rPr>
          <w:i/>
          <w:sz w:val="24"/>
          <w:szCs w:val="24"/>
        </w:rPr>
        <w:t xml:space="preserve">Figure </w:t>
      </w:r>
      <w:r w:rsidRPr="009B48EA">
        <w:rPr>
          <w:i/>
          <w:sz w:val="24"/>
          <w:szCs w:val="24"/>
        </w:rPr>
        <w:fldChar w:fldCharType="begin"/>
      </w:r>
      <w:r w:rsidRPr="009B48EA">
        <w:rPr>
          <w:i/>
          <w:sz w:val="24"/>
          <w:szCs w:val="24"/>
        </w:rPr>
        <w:instrText xml:space="preserve"> SEQ Figure \* ARABIC </w:instrText>
      </w:r>
      <w:r w:rsidRPr="009B48EA">
        <w:rPr>
          <w:i/>
          <w:sz w:val="24"/>
          <w:szCs w:val="24"/>
        </w:rPr>
        <w:fldChar w:fldCharType="separate"/>
      </w:r>
      <w:r w:rsidR="00AC34B0">
        <w:rPr>
          <w:i/>
          <w:noProof/>
          <w:sz w:val="24"/>
          <w:szCs w:val="24"/>
        </w:rPr>
        <w:t>2</w:t>
      </w:r>
      <w:r w:rsidRPr="009B48EA">
        <w:rPr>
          <w:i/>
          <w:sz w:val="24"/>
          <w:szCs w:val="24"/>
        </w:rPr>
        <w:fldChar w:fldCharType="end"/>
      </w:r>
      <w:bookmarkEnd w:id="4"/>
      <w:r w:rsidRPr="009B48EA">
        <w:rPr>
          <w:i/>
          <w:sz w:val="24"/>
          <w:szCs w:val="24"/>
        </w:rPr>
        <w:t>.</w:t>
      </w:r>
      <w:proofErr w:type="gramEnd"/>
      <w:r w:rsidR="00695B26" w:rsidRPr="009B48EA">
        <w:rPr>
          <w:rFonts w:cs="Times New Roman"/>
          <w:b w:val="0"/>
          <w:i/>
          <w:sz w:val="24"/>
          <w:szCs w:val="24"/>
        </w:rPr>
        <w:t xml:space="preserve"> </w:t>
      </w:r>
      <w:r w:rsidR="00695B26" w:rsidRPr="00217D62">
        <w:rPr>
          <w:rFonts w:cs="Times New Roman"/>
          <w:b w:val="0"/>
          <w:i/>
          <w:color w:val="000000"/>
          <w:sz w:val="24"/>
          <w:szCs w:val="24"/>
        </w:rPr>
        <w:t xml:space="preserve">General Architectural Design of </w:t>
      </w:r>
      <w:r w:rsidR="00804655">
        <w:rPr>
          <w:rFonts w:cs="Times New Roman"/>
          <w:b w:val="0"/>
          <w:i/>
          <w:color w:val="000000"/>
          <w:sz w:val="24"/>
          <w:szCs w:val="24"/>
        </w:rPr>
        <w:t xml:space="preserve">a </w:t>
      </w:r>
      <w:r w:rsidR="00695B26" w:rsidRPr="00217D62">
        <w:rPr>
          <w:rFonts w:cs="Times New Roman"/>
          <w:b w:val="0"/>
          <w:i/>
          <w:color w:val="000000"/>
          <w:sz w:val="24"/>
          <w:szCs w:val="24"/>
        </w:rPr>
        <w:t>Digital Information Service</w:t>
      </w:r>
    </w:p>
    <w:p w:rsidR="003F17AF" w:rsidRPr="003F17AF" w:rsidRDefault="003F17AF" w:rsidP="003F17AF">
      <w:pPr>
        <w:rPr>
          <w:lang w:eastAsia="en-AU"/>
        </w:rPr>
      </w:pPr>
    </w:p>
    <w:p w:rsidR="00830FEE" w:rsidRPr="00464E71" w:rsidRDefault="00830FEE" w:rsidP="00830FEE">
      <w:pPr>
        <w:rPr>
          <w:b/>
          <w:sz w:val="28"/>
          <w:szCs w:val="28"/>
        </w:rPr>
      </w:pPr>
      <w:r w:rsidRPr="00464E71">
        <w:rPr>
          <w:b/>
          <w:sz w:val="28"/>
          <w:szCs w:val="28"/>
        </w:rPr>
        <w:t xml:space="preserve">Unified Access Interface </w:t>
      </w:r>
    </w:p>
    <w:p w:rsidR="00830FEE" w:rsidRPr="00E01AC9" w:rsidRDefault="00830FEE" w:rsidP="004E2262">
      <w:pPr>
        <w:rPr>
          <w:b/>
        </w:rPr>
      </w:pPr>
    </w:p>
    <w:p w:rsidR="00830FEE" w:rsidRDefault="00C55C7B" w:rsidP="004E2262">
      <w:r w:rsidRPr="00E01AC9">
        <w:t xml:space="preserve">Digital Information Service system supports one to many annotation/academic search tools interactions and their communication protocols by utilizing Unified Access Interface. The Uniform Access Interface presents a common access interface to the integrated annotation and academic search tools. Namely, the Uniform Access Interface </w:t>
      </w:r>
      <w:r w:rsidRPr="00E01AC9">
        <w:lastRenderedPageBreak/>
        <w:t>imports APIs of the supported annotation and academic search tools so that they are all accessible from a common interface. This way, the proposed system unifies different annotation/academic search tools under one hybrid system.</w:t>
      </w:r>
    </w:p>
    <w:p w:rsidR="002B14E1" w:rsidRDefault="002B14E1" w:rsidP="004E2262"/>
    <w:p w:rsidR="002B14E1" w:rsidRPr="00E01AC9" w:rsidRDefault="002B14E1" w:rsidP="002B14E1">
      <w:pPr>
        <w:pStyle w:val="Caption"/>
        <w:rPr>
          <w:sz w:val="22"/>
          <w:szCs w:val="22"/>
          <w:lang w:eastAsia="en-US"/>
        </w:rPr>
      </w:pPr>
      <w:bookmarkStart w:id="5" w:name="_Ref374364195"/>
      <w:bookmarkStart w:id="6" w:name="_Ref338420638"/>
      <w:proofErr w:type="gramStart"/>
      <w:r w:rsidRPr="00A251DA">
        <w:rPr>
          <w:i/>
          <w:sz w:val="24"/>
          <w:szCs w:val="24"/>
        </w:rPr>
        <w:t xml:space="preserve">Table </w:t>
      </w:r>
      <w:r w:rsidRPr="00A251DA">
        <w:rPr>
          <w:i/>
          <w:sz w:val="24"/>
          <w:szCs w:val="24"/>
        </w:rPr>
        <w:fldChar w:fldCharType="begin"/>
      </w:r>
      <w:r w:rsidRPr="00A251DA">
        <w:rPr>
          <w:i/>
          <w:sz w:val="24"/>
          <w:szCs w:val="24"/>
        </w:rPr>
        <w:instrText xml:space="preserve"> SEQ Table \* ARABIC </w:instrText>
      </w:r>
      <w:r w:rsidRPr="00A251DA">
        <w:rPr>
          <w:i/>
          <w:sz w:val="24"/>
          <w:szCs w:val="24"/>
        </w:rPr>
        <w:fldChar w:fldCharType="separate"/>
      </w:r>
      <w:r>
        <w:rPr>
          <w:i/>
          <w:noProof/>
          <w:sz w:val="24"/>
          <w:szCs w:val="24"/>
        </w:rPr>
        <w:t>2</w:t>
      </w:r>
      <w:r w:rsidRPr="00A251DA">
        <w:rPr>
          <w:i/>
          <w:sz w:val="24"/>
          <w:szCs w:val="24"/>
        </w:rPr>
        <w:fldChar w:fldCharType="end"/>
      </w:r>
      <w:bookmarkEnd w:id="5"/>
      <w:r w:rsidRPr="00A251DA">
        <w:rPr>
          <w:i/>
          <w:sz w:val="24"/>
          <w:szCs w:val="24"/>
        </w:rPr>
        <w:t>.</w:t>
      </w:r>
      <w:proofErr w:type="gramEnd"/>
      <w:r w:rsidRPr="00A251DA">
        <w:rPr>
          <w:i/>
          <w:sz w:val="24"/>
          <w:szCs w:val="24"/>
        </w:rPr>
        <w:t xml:space="preserve"> </w:t>
      </w:r>
      <w:r w:rsidRPr="00A251DA">
        <w:rPr>
          <w:rFonts w:cs="Times New Roman"/>
          <w:b w:val="0"/>
          <w:i/>
          <w:sz w:val="24"/>
          <w:szCs w:val="24"/>
        </w:rPr>
        <w:t>Stored Metadata Comparison in Major Annotation Tools</w:t>
      </w:r>
      <w:bookmarkEnd w:id="6"/>
    </w:p>
    <w:tbl>
      <w:tblPr>
        <w:tblW w:w="4994" w:type="pct"/>
        <w:jc w:val="center"/>
        <w:tblCellMar>
          <w:left w:w="115" w:type="dxa"/>
          <w:right w:w="115" w:type="dxa"/>
        </w:tblCellMar>
        <w:tblLook w:val="04A0" w:firstRow="1" w:lastRow="0" w:firstColumn="1" w:lastColumn="0" w:noHBand="0" w:noVBand="1"/>
      </w:tblPr>
      <w:tblGrid>
        <w:gridCol w:w="2891"/>
        <w:gridCol w:w="1992"/>
        <w:gridCol w:w="1988"/>
        <w:gridCol w:w="1988"/>
      </w:tblGrid>
      <w:tr w:rsidR="002B14E1" w:rsidRPr="00E01AC9" w:rsidTr="005D1387">
        <w:trPr>
          <w:trHeight w:val="378"/>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924DAC" w:rsidRDefault="002B14E1" w:rsidP="005D1387">
            <w:pPr>
              <w:rPr>
                <w:b/>
                <w:sz w:val="20"/>
                <w:szCs w:val="20"/>
              </w:rPr>
            </w:pPr>
            <w:bookmarkStart w:id="7" w:name="OLE_LINK3"/>
            <w:bookmarkStart w:id="8" w:name="OLE_LINK4"/>
            <w:r w:rsidRPr="00924DAC">
              <w:rPr>
                <w:b/>
                <w:sz w:val="20"/>
                <w:szCs w:val="20"/>
              </w:rPr>
              <w:t>Stored Metadata</w:t>
            </w:r>
          </w:p>
        </w:tc>
        <w:tc>
          <w:tcPr>
            <w:tcW w:w="1124" w:type="pct"/>
            <w:tcBorders>
              <w:top w:val="single" w:sz="4" w:space="0" w:color="auto"/>
              <w:left w:val="single" w:sz="4" w:space="0" w:color="auto"/>
              <w:right w:val="single" w:sz="4" w:space="0" w:color="auto"/>
            </w:tcBorders>
            <w:shd w:val="clear" w:color="auto" w:fill="auto"/>
            <w:vAlign w:val="center"/>
          </w:tcPr>
          <w:p w:rsidR="002B14E1" w:rsidRPr="00924DAC" w:rsidRDefault="002B14E1" w:rsidP="005D1387">
            <w:pPr>
              <w:jc w:val="center"/>
              <w:rPr>
                <w:b/>
                <w:sz w:val="20"/>
                <w:szCs w:val="20"/>
              </w:rPr>
            </w:pPr>
            <w:proofErr w:type="spellStart"/>
            <w:r w:rsidRPr="00924DAC">
              <w:rPr>
                <w:b/>
                <w:sz w:val="20"/>
                <w:szCs w:val="20"/>
              </w:rPr>
              <w:t>Citeulike</w:t>
            </w:r>
            <w:proofErr w:type="spellEnd"/>
          </w:p>
        </w:tc>
        <w:tc>
          <w:tcPr>
            <w:tcW w:w="1122" w:type="pct"/>
            <w:tcBorders>
              <w:top w:val="single" w:sz="4" w:space="0" w:color="auto"/>
              <w:left w:val="single" w:sz="4" w:space="0" w:color="auto"/>
              <w:right w:val="single" w:sz="4" w:space="0" w:color="auto"/>
            </w:tcBorders>
            <w:shd w:val="clear" w:color="auto" w:fill="auto"/>
            <w:vAlign w:val="center"/>
          </w:tcPr>
          <w:p w:rsidR="002B14E1" w:rsidRPr="00924DAC" w:rsidRDefault="002B14E1" w:rsidP="005D1387">
            <w:pPr>
              <w:jc w:val="center"/>
              <w:rPr>
                <w:b/>
                <w:sz w:val="20"/>
                <w:szCs w:val="20"/>
              </w:rPr>
            </w:pPr>
            <w:r w:rsidRPr="00924DAC">
              <w:rPr>
                <w:b/>
                <w:sz w:val="20"/>
                <w:szCs w:val="20"/>
              </w:rPr>
              <w:t>Delicious</w:t>
            </w:r>
          </w:p>
        </w:tc>
        <w:tc>
          <w:tcPr>
            <w:tcW w:w="1122" w:type="pct"/>
            <w:tcBorders>
              <w:top w:val="single" w:sz="4" w:space="0" w:color="auto"/>
              <w:left w:val="single" w:sz="4" w:space="0" w:color="auto"/>
              <w:right w:val="single" w:sz="4" w:space="0" w:color="auto"/>
            </w:tcBorders>
            <w:vAlign w:val="center"/>
          </w:tcPr>
          <w:p w:rsidR="002B14E1" w:rsidRPr="00924DAC" w:rsidRDefault="002B14E1" w:rsidP="005D1387">
            <w:pPr>
              <w:jc w:val="center"/>
              <w:rPr>
                <w:b/>
                <w:sz w:val="20"/>
                <w:szCs w:val="20"/>
              </w:rPr>
            </w:pPr>
            <w:proofErr w:type="spellStart"/>
            <w:r w:rsidRPr="00924DAC">
              <w:rPr>
                <w:b/>
                <w:sz w:val="20"/>
                <w:szCs w:val="20"/>
              </w:rPr>
              <w:t>Connotea</w:t>
            </w:r>
            <w:proofErr w:type="spellEnd"/>
            <w:r w:rsidRPr="00924DAC">
              <w:rPr>
                <w:b/>
                <w:sz w:val="20"/>
                <w:szCs w:val="20"/>
              </w:rPr>
              <w:t xml:space="preserve"> (Discontinued)</w:t>
            </w: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URL</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17.25pt;height:8.25pt" o:ole="">
                  <v:imagedata r:id="rId11" o:title=""/>
                </v:shape>
                <o:OLEObject Type="Embed" ProgID="Visio.Drawing.11" ShapeID="_x0000_i1125" DrawAspect="Content" ObjectID="_1455542585" r:id="rId12"/>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t>R</w: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color w:val="000000"/>
                <w:sz w:val="16"/>
                <w:szCs w:val="16"/>
              </w:rPr>
            </w:pPr>
            <w:r w:rsidRPr="00E01AC9">
              <w:rPr>
                <w:color w:val="000000"/>
                <w:sz w:val="16"/>
                <w:szCs w:val="16"/>
              </w:rPr>
              <w:t>R</w:t>
            </w: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TITLE</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color w:val="000000"/>
                <w:sz w:val="16"/>
                <w:szCs w:val="16"/>
              </w:rPr>
              <w:t>R</w: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26" type="#_x0000_t75" style="width:17.25pt;height:8.25pt" o:ole="">
                  <v:imagedata r:id="rId11" o:title=""/>
                </v:shape>
                <o:OLEObject Type="Embed" ProgID="Visio.Drawing.11" ShapeID="_x0000_i1126" DrawAspect="Content" ObjectID="_1455542586" r:id="rId13"/>
              </w:object>
            </w:r>
          </w:p>
        </w:tc>
      </w:tr>
      <w:tr w:rsidR="002B14E1" w:rsidRPr="00E01AC9" w:rsidTr="005D1387">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DOI</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27" type="#_x0000_t75" style="width:17.25pt;height:8.25pt" o:ole="">
                  <v:imagedata r:id="rId11" o:title=""/>
                </v:shape>
                <o:OLEObject Type="Embed" ProgID="Visio.Drawing.11" ShapeID="_x0000_i1127" DrawAspect="Content" ObjectID="_1455542587" r:id="rId14"/>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28" type="#_x0000_t75" style="width:17.25pt;height:8.25pt" o:ole="">
                  <v:imagedata r:id="rId11" o:title=""/>
                </v:shape>
                <o:OLEObject Type="Embed" ProgID="Visio.Drawing.11" ShapeID="_x0000_i1128" DrawAspect="Content" ObjectID="_1455542588" r:id="rId15"/>
              </w:object>
            </w: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PMID</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29" type="#_x0000_t75" style="width:17.25pt;height:8.25pt" o:ole="">
                  <v:imagedata r:id="rId11" o:title=""/>
                </v:shape>
                <o:OLEObject Type="Embed" ProgID="Visio.Drawing.11" ShapeID="_x0000_i1129" DrawAspect="Content" ObjectID="_1455542589" r:id="rId16"/>
              </w:object>
            </w: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ISBN/ASIN</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30" type="#_x0000_t75" style="width:17.25pt;height:8.25pt" o:ole="">
                  <v:imagedata r:id="rId11" o:title=""/>
                </v:shape>
                <o:OLEObject Type="Embed" ProgID="Visio.Drawing.11" ShapeID="_x0000_i1130" DrawAspect="Content" ObjectID="_1455542590" r:id="rId17"/>
              </w:object>
            </w:r>
          </w:p>
        </w:tc>
      </w:tr>
      <w:tr w:rsidR="002B14E1" w:rsidRPr="00E01AC9" w:rsidTr="005D1387">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REFERENCE TYPE</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vertAlign w:val="superscript"/>
              </w:rPr>
            </w:pPr>
            <w:r w:rsidRPr="00E01AC9">
              <w:rPr>
                <w:sz w:val="16"/>
                <w:szCs w:val="16"/>
              </w:rPr>
              <w:t>R</w: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31" type="#_x0000_t75" style="width:17.25pt;height:8.25pt" o:ole="">
                  <v:imagedata r:id="rId11" o:title=""/>
                </v:shape>
                <o:OLEObject Type="Embed" ProgID="Visio.Drawing.11" ShapeID="_x0000_i1131" DrawAspect="Content" ObjectID="_1455542591" r:id="rId18"/>
              </w:object>
            </w: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AUTHORS</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32" type="#_x0000_t75" style="width:17.25pt;height:8.25pt" o:ole="">
                  <v:imagedata r:id="rId11" o:title=""/>
                </v:shape>
                <o:OLEObject Type="Embed" ProgID="Visio.Drawing.11" ShapeID="_x0000_i1132" DrawAspect="Content" ObjectID="_1455542592" r:id="rId19"/>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33" type="#_x0000_t75" style="width:17.25pt;height:8.25pt" o:ole="">
                  <v:imagedata r:id="rId11" o:title=""/>
                </v:shape>
                <o:OLEObject Type="Embed" ProgID="Visio.Drawing.11" ShapeID="_x0000_i1133" DrawAspect="Content" ObjectID="_1455542593" r:id="rId20"/>
              </w:object>
            </w:r>
          </w:p>
        </w:tc>
      </w:tr>
      <w:tr w:rsidR="002B14E1" w:rsidRPr="00E01AC9" w:rsidTr="005D1387">
        <w:trPr>
          <w:trHeight w:val="167"/>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PUBLICATION NAME</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34" type="#_x0000_t75" style="width:17.25pt;height:8.25pt" o:ole="">
                  <v:imagedata r:id="rId11" o:title=""/>
                </v:shape>
                <o:OLEObject Type="Embed" ProgID="Visio.Drawing.11" ShapeID="_x0000_i1134" DrawAspect="Content" ObjectID="_1455542594" r:id="rId21"/>
              </w:object>
            </w:r>
          </w:p>
        </w:tc>
      </w:tr>
      <w:tr w:rsidR="002B14E1" w:rsidRPr="00E01AC9" w:rsidTr="005D1387">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VOLUME NO</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35" type="#_x0000_t75" style="width:17.25pt;height:8.25pt" o:ole="">
                  <v:imagedata r:id="rId11" o:title=""/>
                </v:shape>
                <o:OLEObject Type="Embed" ProgID="Visio.Drawing.11" ShapeID="_x0000_i1135" DrawAspect="Content" ObjectID="_1455542595" r:id="rId22"/>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36" type="#_x0000_t75" style="width:17.25pt;height:8.25pt" o:ole="">
                  <v:imagedata r:id="rId11" o:title=""/>
                </v:shape>
                <o:OLEObject Type="Embed" ProgID="Visio.Drawing.11" ShapeID="_x0000_i1136" DrawAspect="Content" ObjectID="_1455542596" r:id="rId23"/>
              </w:object>
            </w: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ISSUE NO</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37" type="#_x0000_t75" style="width:17.25pt;height:8.25pt" o:ole="">
                  <v:imagedata r:id="rId11" o:title=""/>
                </v:shape>
                <o:OLEObject Type="Embed" ProgID="Visio.Drawing.11" ShapeID="_x0000_i1137" DrawAspect="Content" ObjectID="_1455542597" r:id="rId24"/>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38" type="#_x0000_t75" style="width:17.25pt;height:8.25pt" o:ole="">
                  <v:imagedata r:id="rId11" o:title=""/>
                </v:shape>
                <o:OLEObject Type="Embed" ProgID="Visio.Drawing.11" ShapeID="_x0000_i1138" DrawAspect="Content" ObjectID="_1455542598" r:id="rId25"/>
              </w:object>
            </w: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CHAPTER</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39" type="#_x0000_t75" style="width:17.25pt;height:8.25pt" o:ole="">
                  <v:imagedata r:id="rId11" o:title=""/>
                </v:shape>
                <o:OLEObject Type="Embed" ProgID="Visio.Drawing.11" ShapeID="_x0000_i1139" DrawAspect="Content" ObjectID="_1455542599" r:id="rId26"/>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EDITION</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40" type="#_x0000_t75" style="width:17.25pt;height:8.25pt" o:ole="">
                  <v:imagedata r:id="rId11" o:title=""/>
                </v:shape>
                <o:OLEObject Type="Embed" ProgID="Visio.Drawing.11" ShapeID="_x0000_i1140" DrawAspect="Content" ObjectID="_1455542600" r:id="rId27"/>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START PAGE</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41" type="#_x0000_t75" style="width:17.25pt;height:8.25pt" o:ole="">
                  <v:imagedata r:id="rId11" o:title=""/>
                </v:shape>
                <o:OLEObject Type="Embed" ProgID="Visio.Drawing.11" ShapeID="_x0000_i1141" DrawAspect="Content" ObjectID="_1455542601" r:id="rId28"/>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END PAGE</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42" type="#_x0000_t75" style="width:17.25pt;height:8.25pt" o:ole="">
                  <v:imagedata r:id="rId11" o:title=""/>
                </v:shape>
                <o:OLEObject Type="Embed" ProgID="Visio.Drawing.11" ShapeID="_x0000_i1142" DrawAspect="Content" ObjectID="_1455542602" r:id="rId29"/>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PAGES</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43" type="#_x0000_t75" style="width:17.25pt;height:8.25pt" o:ole="">
                  <v:imagedata r:id="rId11" o:title=""/>
                </v:shape>
                <o:OLEObject Type="Embed" ProgID="Visio.Drawing.11" ShapeID="_x0000_i1143" DrawAspect="Content" ObjectID="_1455542603" r:id="rId30"/>
              </w:object>
            </w: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YEAR</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44" type="#_x0000_t75" style="width:17.25pt;height:8.25pt" o:ole="">
                  <v:imagedata r:id="rId11" o:title=""/>
                </v:shape>
                <o:OLEObject Type="Embed" ProgID="Visio.Drawing.11" ShapeID="_x0000_i1144" DrawAspect="Content" ObjectID="_1455542604" r:id="rId31"/>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MONTH</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45" type="#_x0000_t75" style="width:17.25pt;height:8.25pt" o:ole="">
                  <v:imagedata r:id="rId11" o:title=""/>
                </v:shape>
                <o:OLEObject Type="Embed" ProgID="Visio.Drawing.11" ShapeID="_x0000_i1145" DrawAspect="Content" ObjectID="_1455542605" r:id="rId32"/>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DAY</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46" type="#_x0000_t75" style="width:17.25pt;height:8.25pt" o:ole="">
                  <v:imagedata r:id="rId11" o:title=""/>
                </v:shape>
                <o:OLEObject Type="Embed" ProgID="Visio.Drawing.11" ShapeID="_x0000_i1146" DrawAspect="Content" ObjectID="_1455542606" r:id="rId33"/>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PUBLICATION DATE</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47" type="#_x0000_t75" style="width:17.25pt;height:8.25pt" o:ole="">
                  <v:imagedata r:id="rId11" o:title=""/>
                </v:shape>
                <o:OLEObject Type="Embed" ProgID="Visio.Drawing.11" ShapeID="_x0000_i1147" DrawAspect="Content" ObjectID="_1455542607" r:id="rId34"/>
              </w:object>
            </w: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DATE OTHER</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48" type="#_x0000_t75" style="width:17.25pt;height:8.25pt" o:ole="">
                  <v:imagedata r:id="rId11" o:title=""/>
                </v:shape>
                <o:OLEObject Type="Embed" ProgID="Visio.Drawing.11" ShapeID="_x0000_i1148" DrawAspect="Content" ObjectID="_1455542608" r:id="rId35"/>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EDITORS</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49" type="#_x0000_t75" style="width:17.25pt;height:8.25pt" o:ole="">
                  <v:imagedata r:id="rId11" o:title=""/>
                </v:shape>
                <o:OLEObject Type="Embed" ProgID="Visio.Drawing.11" ShapeID="_x0000_i1149" DrawAspect="Content" ObjectID="_1455542609" r:id="rId36"/>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JOURNAL</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50" type="#_x0000_t75" style="width:17.25pt;height:8.25pt" o:ole="">
                  <v:imagedata r:id="rId11" o:title=""/>
                </v:shape>
                <o:OLEObject Type="Embed" ProgID="Visio.Drawing.11" ShapeID="_x0000_i1150" DrawAspect="Content" ObjectID="_1455542610" r:id="rId37"/>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BOOK TITLE</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51" type="#_x0000_t75" style="width:17.25pt;height:8.25pt" o:ole="">
                  <v:imagedata r:id="rId11" o:title=""/>
                </v:shape>
                <o:OLEObject Type="Embed" ProgID="Visio.Drawing.11" ShapeID="_x0000_i1151" DrawAspect="Content" ObjectID="_1455542611" r:id="rId38"/>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HOW PUBLISHED</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52" type="#_x0000_t75" style="width:17.25pt;height:8.25pt" o:ole="">
                  <v:imagedata r:id="rId11" o:title=""/>
                </v:shape>
                <o:OLEObject Type="Embed" ProgID="Visio.Drawing.11" ShapeID="_x0000_i1152" DrawAspect="Content" ObjectID="_1455542612" r:id="rId39"/>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INSTITUTION</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53" type="#_x0000_t75" style="width:17.25pt;height:8.25pt" o:ole="">
                  <v:imagedata r:id="rId11" o:title=""/>
                </v:shape>
                <o:OLEObject Type="Embed" ProgID="Visio.Drawing.11" ShapeID="_x0000_i1153" DrawAspect="Content" ObjectID="_1455542613" r:id="rId40"/>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ORGANISATION</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54" type="#_x0000_t75" style="width:17.25pt;height:8.25pt" o:ole="">
                  <v:imagedata r:id="rId11" o:title=""/>
                </v:shape>
                <o:OLEObject Type="Embed" ProgID="Visio.Drawing.11" ShapeID="_x0000_i1154" DrawAspect="Content" ObjectID="_1455542614" r:id="rId41"/>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PUBLISHER</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55" type="#_x0000_t75" style="width:17.25pt;height:8.25pt" o:ole="">
                  <v:imagedata r:id="rId11" o:title=""/>
                </v:shape>
                <o:OLEObject Type="Embed" ProgID="Visio.Drawing.11" ShapeID="_x0000_i1155" DrawAspect="Content" ObjectID="_1455542615" r:id="rId42"/>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ADDRESS</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56" type="#_x0000_t75" style="width:17.25pt;height:8.25pt" o:ole="">
                  <v:imagedata r:id="rId11" o:title=""/>
                </v:shape>
                <o:OLEObject Type="Embed" ProgID="Visio.Drawing.11" ShapeID="_x0000_i1156" DrawAspect="Content" ObjectID="_1455542616" r:id="rId43"/>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SCHOOL</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57" type="#_x0000_t75" style="width:17.25pt;height:8.25pt" o:ole="">
                  <v:imagedata r:id="rId11" o:title=""/>
                </v:shape>
                <o:OLEObject Type="Embed" ProgID="Visio.Drawing.11" ShapeID="_x0000_i1157" DrawAspect="Content" ObjectID="_1455542617" r:id="rId44"/>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SERIES</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58" type="#_x0000_t75" style="width:17.25pt;height:8.25pt" o:ole="">
                  <v:imagedata r:id="rId11" o:title=""/>
                </v:shape>
                <o:OLEObject Type="Embed" ProgID="Visio.Drawing.11" ShapeID="_x0000_i1158" DrawAspect="Content" ObjectID="_1455542618" r:id="rId45"/>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BIBTEX KEY</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59" type="#_x0000_t75" style="width:17.25pt;height:8.25pt" o:ole="">
                  <v:imagedata r:id="rId11" o:title=""/>
                </v:shape>
                <o:OLEObject Type="Embed" ProgID="Visio.Drawing.11" ShapeID="_x0000_i1159" DrawAspect="Content" ObjectID="_1455542619" r:id="rId46"/>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ABSTRACT</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60" type="#_x0000_t75" style="width:17.25pt;height:8.25pt" o:ole="">
                  <v:imagedata r:id="rId11" o:title=""/>
                </v:shape>
                <o:OLEObject Type="Embed" ProgID="Visio.Drawing.11" ShapeID="_x0000_i1160" DrawAspect="Content" ObjectID="_1455542620" r:id="rId47"/>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DISPLAY TITLE</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61" type="#_x0000_t75" style="width:17.25pt;height:8.25pt" o:ole="">
                  <v:imagedata r:id="rId11" o:title=""/>
                </v:shape>
                <o:OLEObject Type="Embed" ProgID="Visio.Drawing.11" ShapeID="_x0000_i1161" DrawAspect="Content" ObjectID="_1455542621" r:id="rId48"/>
              </w:object>
            </w: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TAGS</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b/>
                <w:sz w:val="16"/>
                <w:szCs w:val="16"/>
                <w:vertAlign w:val="superscript"/>
              </w:rPr>
            </w:pPr>
            <w:r w:rsidRPr="00E01AC9">
              <w:rPr>
                <w:b/>
                <w:sz w:val="16"/>
                <w:szCs w:val="16"/>
                <w:vertAlign w:val="superscript"/>
              </w:rPr>
              <w:t>†</w: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62" type="#_x0000_t75" style="width:17.25pt;height:8.25pt" o:ole="">
                  <v:imagedata r:id="rId11" o:title=""/>
                </v:shape>
                <o:OLEObject Type="Embed" ProgID="Visio.Drawing.11" ShapeID="_x0000_i1162" DrawAspect="Content" ObjectID="_1455542622" r:id="rId49"/>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vertAlign w:val="superscript"/>
              </w:rPr>
            </w:pPr>
            <w:r w:rsidRPr="00E01AC9">
              <w:rPr>
                <w:sz w:val="16"/>
                <w:szCs w:val="16"/>
              </w:rPr>
              <w:t>R</w:t>
            </w: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TAG SUGGESTIONS</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63" type="#_x0000_t75" style="width:17.25pt;height:8.25pt" o:ole="">
                  <v:imagedata r:id="rId11" o:title=""/>
                </v:shape>
                <o:OLEObject Type="Embed" ProgID="Visio.Drawing.11" ShapeID="_x0000_i1163" DrawAspect="Content" ObjectID="_1455542623" r:id="rId50"/>
              </w:object>
            </w:r>
          </w:p>
        </w:tc>
      </w:tr>
      <w:tr w:rsidR="002B14E1" w:rsidRPr="00E01AC9" w:rsidTr="005D1387">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DESCRIPTION</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vertAlign w:val="superscript"/>
              </w:rPr>
            </w:pPr>
            <w:r w:rsidRPr="00E01AC9">
              <w:rPr>
                <w:sz w:val="16"/>
                <w:szCs w:val="16"/>
              </w:rPr>
              <w:t>R</w: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64" type="#_x0000_t75" style="width:17.25pt;height:8.25pt" o:ole="">
                  <v:imagedata r:id="rId11" o:title=""/>
                </v:shape>
                <o:OLEObject Type="Embed" ProgID="Visio.Drawing.11" ShapeID="_x0000_i1164" DrawAspect="Content" ObjectID="_1455542624" r:id="rId51"/>
              </w:object>
            </w: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MY WORK</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65" type="#_x0000_t75" style="width:17.25pt;height:8.25pt" o:ole="">
                  <v:imagedata r:id="rId11" o:title=""/>
                </v:shape>
                <o:OLEObject Type="Embed" ProgID="Visio.Drawing.11" ShapeID="_x0000_i1165" DrawAspect="Content" ObjectID="_1455542625" r:id="rId52"/>
              </w:object>
            </w:r>
          </w:p>
        </w:tc>
      </w:tr>
      <w:tr w:rsidR="002B14E1" w:rsidRPr="00E01AC9" w:rsidTr="005D1387">
        <w:trPr>
          <w:trHeight w:val="84"/>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EVERYONE’S TAG</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66" type="#_x0000_t75" style="width:17.25pt;height:8.25pt" o:ole="">
                  <v:imagedata r:id="rId11" o:title=""/>
                </v:shape>
                <o:OLEObject Type="Embed" ProgID="Visio.Drawing.11" ShapeID="_x0000_i1166" DrawAspect="Content" ObjectID="_1455542626" r:id="rId53"/>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79"/>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PRIVACY SETTINGS</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67" type="#_x0000_t75" style="width:17.25pt;height:8.25pt" o:ole="">
                  <v:imagedata r:id="rId11" o:title=""/>
                </v:shape>
                <o:OLEObject Type="Embed" ProgID="Visio.Drawing.11" ShapeID="_x0000_i1167" DrawAspect="Content" ObjectID="_1455542627" r:id="rId54"/>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68" type="#_x0000_t75" style="width:17.25pt;height:8.25pt" o:ole="">
                  <v:imagedata r:id="rId11" o:title=""/>
                </v:shape>
                <o:OLEObject Type="Embed" ProgID="Visio.Drawing.11" ShapeID="_x0000_i1168" DrawAspect="Content" ObjectID="_1455542628" r:id="rId55"/>
              </w:object>
            </w:r>
          </w:p>
        </w:tc>
      </w:tr>
      <w:tr w:rsidR="002B14E1" w:rsidRPr="00E01AC9" w:rsidTr="005D1387">
        <w:trPr>
          <w:trHeight w:val="88"/>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RELEASE DATE TO ALL USERS</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69" type="#_x0000_t75" style="width:17.25pt;height:8.25pt" o:ole="">
                  <v:imagedata r:id="rId11" o:title=""/>
                </v:shape>
                <o:OLEObject Type="Embed" ProgID="Visio.Drawing.11" ShapeID="_x0000_i1169" DrawAspect="Content" ObjectID="_1455542629" r:id="rId56"/>
              </w:object>
            </w:r>
          </w:p>
        </w:tc>
      </w:tr>
      <w:tr w:rsidR="002B14E1" w:rsidRPr="00E01AC9" w:rsidTr="005D1387">
        <w:trPr>
          <w:trHeight w:val="52"/>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PRIORITY OF RECORDS</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70" type="#_x0000_t75" style="width:17.25pt;height:8.25pt" o:ole="">
                  <v:imagedata r:id="rId11" o:title=""/>
                </v:shape>
                <o:OLEObject Type="Embed" ProgID="Visio.Drawing.11" ShapeID="_x0000_i1170" DrawAspect="Content" ObjectID="_1455542630" r:id="rId57"/>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52"/>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NOTE</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71" type="#_x0000_t75" style="width:17.25pt;height:8.25pt" o:ole="">
                  <v:imagedata r:id="rId11" o:title=""/>
                </v:shape>
                <o:OLEObject Type="Embed" ProgID="Visio.Drawing.11" ShapeID="_x0000_i1171" DrawAspect="Content" ObjectID="_1455542631" r:id="rId58"/>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72" type="#_x0000_t75" style="width:17.25pt;height:8.25pt" o:ole="">
                  <v:imagedata r:id="rId11" o:title=""/>
                </v:shape>
                <o:OLEObject Type="Embed" ProgID="Visio.Drawing.11" ShapeID="_x0000_i1172" DrawAspect="Content" ObjectID="_1455542632" r:id="rId59"/>
              </w:object>
            </w: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r>
      <w:tr w:rsidR="002B14E1" w:rsidRPr="00E01AC9" w:rsidTr="005D1387">
        <w:trPr>
          <w:trHeight w:val="52"/>
          <w:jc w:val="center"/>
        </w:trPr>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2B14E1" w:rsidRPr="00E01AC9" w:rsidRDefault="002B14E1" w:rsidP="005D1387">
            <w:pPr>
              <w:spacing w:before="20"/>
              <w:rPr>
                <w:sz w:val="16"/>
                <w:szCs w:val="16"/>
              </w:rPr>
            </w:pPr>
            <w:r w:rsidRPr="00E01AC9">
              <w:rPr>
                <w:sz w:val="16"/>
                <w:szCs w:val="16"/>
              </w:rPr>
              <w:t>COMMENT</w:t>
            </w:r>
          </w:p>
        </w:tc>
        <w:tc>
          <w:tcPr>
            <w:tcW w:w="1124"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p>
        </w:tc>
        <w:tc>
          <w:tcPr>
            <w:tcW w:w="1122" w:type="pct"/>
            <w:tcBorders>
              <w:top w:val="single" w:sz="4" w:space="0" w:color="auto"/>
              <w:left w:val="single" w:sz="4" w:space="0" w:color="auto"/>
              <w:bottom w:val="single" w:sz="4" w:space="0" w:color="auto"/>
              <w:right w:val="single" w:sz="4" w:space="0" w:color="auto"/>
            </w:tcBorders>
            <w:vAlign w:val="center"/>
          </w:tcPr>
          <w:p w:rsidR="002B14E1" w:rsidRPr="00E01AC9" w:rsidRDefault="002B14E1" w:rsidP="005D1387">
            <w:pPr>
              <w:jc w:val="center"/>
              <w:rPr>
                <w:sz w:val="16"/>
                <w:szCs w:val="16"/>
              </w:rPr>
            </w:pPr>
            <w:r w:rsidRPr="00E01AC9">
              <w:rPr>
                <w:sz w:val="16"/>
                <w:szCs w:val="16"/>
              </w:rPr>
              <w:object w:dxaOrig="1646" w:dyaOrig="952">
                <v:shape id="_x0000_i1173" type="#_x0000_t75" style="width:17.25pt;height:8.25pt" o:ole="">
                  <v:imagedata r:id="rId11" o:title=""/>
                </v:shape>
                <o:OLEObject Type="Embed" ProgID="Visio.Drawing.11" ShapeID="_x0000_i1173" DrawAspect="Content" ObjectID="_1455542633" r:id="rId60"/>
              </w:object>
            </w:r>
          </w:p>
        </w:tc>
      </w:tr>
      <w:bookmarkEnd w:id="7"/>
      <w:bookmarkEnd w:id="8"/>
    </w:tbl>
    <w:p w:rsidR="002B14E1" w:rsidRPr="00E01AC9" w:rsidRDefault="002B14E1" w:rsidP="002B14E1">
      <w:pPr>
        <w:autoSpaceDE w:val="0"/>
        <w:autoSpaceDN w:val="0"/>
        <w:adjustRightInd w:val="0"/>
        <w:jc w:val="both"/>
        <w:rPr>
          <w:sz w:val="18"/>
          <w:szCs w:val="18"/>
          <w:lang w:eastAsia="en-US"/>
        </w:rPr>
      </w:pPr>
    </w:p>
    <w:p w:rsidR="002B14E1" w:rsidRPr="00E01AC9" w:rsidRDefault="002B14E1" w:rsidP="002B14E1">
      <w:pPr>
        <w:rPr>
          <w:lang w:eastAsia="en-US"/>
        </w:rPr>
      </w:pPr>
      <w:r w:rsidRPr="00E01AC9">
        <w:rPr>
          <w:sz w:val="16"/>
          <w:szCs w:val="16"/>
        </w:rPr>
        <w:object w:dxaOrig="1646" w:dyaOrig="952">
          <v:shape id="_x0000_i1174" type="#_x0000_t75" style="width:17.25pt;height:8.25pt" o:ole="">
            <v:imagedata r:id="rId11" o:title=""/>
          </v:shape>
          <o:OLEObject Type="Embed" ProgID="Visio.Drawing.11" ShapeID="_x0000_i1174" DrawAspect="Content" ObjectID="_1455542634" r:id="rId61"/>
        </w:object>
      </w:r>
      <w:r w:rsidRPr="00E01AC9">
        <w:rPr>
          <w:sz w:val="16"/>
          <w:szCs w:val="16"/>
        </w:rPr>
        <w:t xml:space="preserve">= Supported,    R = </w:t>
      </w:r>
      <w:proofErr w:type="gramStart"/>
      <w:r>
        <w:rPr>
          <w:sz w:val="16"/>
          <w:szCs w:val="16"/>
        </w:rPr>
        <w:t>R</w:t>
      </w:r>
      <w:r w:rsidRPr="00E01AC9">
        <w:rPr>
          <w:sz w:val="16"/>
          <w:szCs w:val="16"/>
        </w:rPr>
        <w:t>equired</w:t>
      </w:r>
      <w:proofErr w:type="gramEnd"/>
      <w:r w:rsidRPr="00E01AC9">
        <w:rPr>
          <w:sz w:val="16"/>
          <w:szCs w:val="16"/>
        </w:rPr>
        <w:t>,   † = Adds “no-tag”</w:t>
      </w:r>
      <w:r>
        <w:rPr>
          <w:sz w:val="16"/>
          <w:szCs w:val="16"/>
        </w:rPr>
        <w:t xml:space="preserve"> </w:t>
      </w:r>
      <w:r w:rsidRPr="00E01AC9">
        <w:rPr>
          <w:sz w:val="16"/>
          <w:szCs w:val="16"/>
        </w:rPr>
        <w:t>footnote.</w:t>
      </w:r>
    </w:p>
    <w:p w:rsidR="00B250CF" w:rsidRPr="00E01AC9" w:rsidRDefault="00B250CF" w:rsidP="004E2262">
      <w:pPr>
        <w:ind w:firstLine="720"/>
        <w:rPr>
          <w:lang w:eastAsia="en-US"/>
        </w:rPr>
      </w:pPr>
    </w:p>
    <w:p w:rsidR="00830FEE" w:rsidRDefault="00C55C7B" w:rsidP="004E2262">
      <w:r w:rsidRPr="00E01AC9">
        <w:t xml:space="preserve">To meet the federation requirements, Digital Information Service framework presents a federation capability where different annotation/academic search tools and their services can be federated in metadata instances. To enable this capability, we introduce a global schema for annotation/search tools by integrating different annotation/search tools data </w:t>
      </w:r>
      <w:r w:rsidRPr="00E01AC9">
        <w:lastRenderedPageBreak/>
        <w:t>models. The global schema for annotation/search tools provides a common platform to enable interaction between the annotation/search tools, and it represents a merged schema from the federated annotation/search tools by integrating their schemas into one. Schema integration is a functionality of providing a unified represen</w:t>
      </w:r>
      <w:r w:rsidR="00C8170A">
        <w:t>tation of multiple data models (</w:t>
      </w:r>
      <w:r w:rsidRPr="00E01AC9">
        <w:t>Rahm and Bernstein</w:t>
      </w:r>
      <w:r w:rsidR="00F34E84">
        <w:t>,</w:t>
      </w:r>
      <w:r w:rsidRPr="00E01AC9">
        <w:t xml:space="preserve"> 2001</w:t>
      </w:r>
      <w:r w:rsidR="00C8170A">
        <w:t>)</w:t>
      </w:r>
      <w:r w:rsidRPr="00E01AC9">
        <w:t xml:space="preserve">. To meet the comprehensive metadata field requirements, Digital Information Service infrastructure supports various metadata fields to represent the complete metadata about a scholarly publication. Supported metadata fields by the proposed study are compatible with the one that specified by the Dublin Core Metadata Initiative and </w:t>
      </w:r>
      <w:proofErr w:type="spellStart"/>
      <w:r w:rsidRPr="00E01AC9">
        <w:t>BibTex</w:t>
      </w:r>
      <w:proofErr w:type="spellEnd"/>
      <w:r w:rsidRPr="00E01AC9">
        <w:t xml:space="preserve">. </w:t>
      </w:r>
      <w:r w:rsidR="00DE6659">
        <w:fldChar w:fldCharType="begin"/>
      </w:r>
      <w:r w:rsidR="00DE6659">
        <w:instrText xml:space="preserve"> REF _Ref374364195 \h </w:instrText>
      </w:r>
      <w:r w:rsidR="004E2262">
        <w:instrText xml:space="preserve"> \* MERGEFORMAT </w:instrText>
      </w:r>
      <w:r w:rsidR="00DE6659">
        <w:fldChar w:fldCharType="separate"/>
      </w:r>
      <w:r w:rsidR="00AC34B0" w:rsidRPr="00A251DA">
        <w:rPr>
          <w:i/>
        </w:rPr>
        <w:t xml:space="preserve">Table </w:t>
      </w:r>
      <w:r w:rsidR="00AC34B0">
        <w:rPr>
          <w:i/>
          <w:noProof/>
        </w:rPr>
        <w:t>2</w:t>
      </w:r>
      <w:r w:rsidR="00DE6659">
        <w:fldChar w:fldCharType="end"/>
      </w:r>
      <w:r w:rsidR="00DE6659">
        <w:t xml:space="preserve"> </w:t>
      </w:r>
      <w:r w:rsidRPr="00E01AC9">
        <w:t xml:space="preserve">portrays the stored metadata comparison in Connotea, Citeulike, and Delicious annotation tools that are integrated with the prototype implementation of </w:t>
      </w:r>
      <w:r w:rsidR="001A193C">
        <w:t>a</w:t>
      </w:r>
      <w:r w:rsidRPr="00E01AC9">
        <w:t xml:space="preserve"> Digital Information System called IDIOM.</w:t>
      </w:r>
    </w:p>
    <w:p w:rsidR="00464E71" w:rsidRPr="00E01AC9" w:rsidRDefault="00464E71" w:rsidP="004E2262">
      <w:pPr>
        <w:rPr>
          <w:lang w:eastAsia="en-US"/>
        </w:rPr>
      </w:pPr>
    </w:p>
    <w:p w:rsidR="00830FEE" w:rsidRPr="00464E71" w:rsidRDefault="00830FEE" w:rsidP="00830FEE">
      <w:pPr>
        <w:rPr>
          <w:b/>
          <w:sz w:val="28"/>
          <w:szCs w:val="28"/>
          <w:lang w:eastAsia="en-US"/>
        </w:rPr>
      </w:pPr>
      <w:r w:rsidRPr="00464E71">
        <w:rPr>
          <w:b/>
          <w:sz w:val="28"/>
          <w:szCs w:val="28"/>
          <w:lang w:eastAsia="en-US"/>
        </w:rPr>
        <w:t>Event-based Infrastructure and Consistency Maintenance</w:t>
      </w:r>
    </w:p>
    <w:p w:rsidR="00830FEE" w:rsidRPr="00E01AC9" w:rsidRDefault="00830FEE" w:rsidP="00830FEE">
      <w:pPr>
        <w:rPr>
          <w:lang w:eastAsia="en-US"/>
        </w:rPr>
      </w:pPr>
    </w:p>
    <w:p w:rsidR="00830FEE" w:rsidRDefault="00385080" w:rsidP="004E2262">
      <w:pPr>
        <w:pStyle w:val="ListParagraph"/>
        <w:ind w:left="0"/>
        <w:rPr>
          <w:szCs w:val="24"/>
        </w:rPr>
      </w:pPr>
      <w:r w:rsidRPr="00E01AC9">
        <w:rPr>
          <w:szCs w:val="24"/>
        </w:rPr>
        <w:t xml:space="preserve">To meet the requirements for handling data and metadata coming from different sources such as online collaboration tools, peer to peer systems, social bookmarking websites, academic search engines, scientific databases, journal and conference content management systems, the event-based infrastructure utilizes the use of event concept as its building block. According to this concept, the content of scientific documents originating from various sources is represented as events. Events constitute the base atomic unit for our event-based infrastructure, and an event is commonly defined as the act of changing the value </w:t>
      </w:r>
      <w:r w:rsidR="00C8170A">
        <w:rPr>
          <w:szCs w:val="24"/>
        </w:rPr>
        <w:t>of an attribute of some object (</w:t>
      </w:r>
      <w:r w:rsidRPr="00E01AC9">
        <w:rPr>
          <w:szCs w:val="24"/>
        </w:rPr>
        <w:t xml:space="preserve">David and </w:t>
      </w:r>
      <w:proofErr w:type="spellStart"/>
      <w:r w:rsidRPr="00E01AC9">
        <w:rPr>
          <w:szCs w:val="24"/>
        </w:rPr>
        <w:t>Balachander</w:t>
      </w:r>
      <w:proofErr w:type="spellEnd"/>
      <w:r w:rsidR="00F34E84">
        <w:rPr>
          <w:szCs w:val="24"/>
        </w:rPr>
        <w:t>,</w:t>
      </w:r>
      <w:r w:rsidRPr="00E01AC9">
        <w:rPr>
          <w:szCs w:val="24"/>
        </w:rPr>
        <w:t xml:space="preserve"> 1991</w:t>
      </w:r>
      <w:r w:rsidR="00C8170A">
        <w:rPr>
          <w:szCs w:val="24"/>
        </w:rPr>
        <w:t>)</w:t>
      </w:r>
      <w:r w:rsidRPr="00E01AC9">
        <w:rPr>
          <w:szCs w:val="24"/>
        </w:rPr>
        <w:t>. Storing all the events about an object enables the actions on this ob</w:t>
      </w:r>
      <w:r w:rsidR="00C8170A">
        <w:rPr>
          <w:szCs w:val="24"/>
        </w:rPr>
        <w:t>ject to be reviewed and undone (</w:t>
      </w:r>
      <w:r w:rsidRPr="00E01AC9">
        <w:rPr>
          <w:szCs w:val="24"/>
        </w:rPr>
        <w:t>Fox</w:t>
      </w:r>
      <w:r w:rsidR="00F34E84">
        <w:rPr>
          <w:szCs w:val="24"/>
        </w:rPr>
        <w:t>,</w:t>
      </w:r>
      <w:r w:rsidRPr="00E01AC9">
        <w:rPr>
          <w:szCs w:val="24"/>
        </w:rPr>
        <w:t xml:space="preserve"> 2001</w:t>
      </w:r>
      <w:r w:rsidR="00C8170A">
        <w:rPr>
          <w:szCs w:val="24"/>
        </w:rPr>
        <w:t>)</w:t>
      </w:r>
      <w:r w:rsidRPr="00E01AC9">
        <w:rPr>
          <w:szCs w:val="24"/>
        </w:rPr>
        <w:t>. An event may also be defined as an action w</w:t>
      </w:r>
      <w:r w:rsidR="00C8170A">
        <w:rPr>
          <w:szCs w:val="24"/>
        </w:rPr>
        <w:t>ith a time stamp and a message (</w:t>
      </w:r>
      <w:proofErr w:type="spellStart"/>
      <w:r w:rsidRPr="00E01AC9">
        <w:rPr>
          <w:szCs w:val="24"/>
        </w:rPr>
        <w:t>Pallickara</w:t>
      </w:r>
      <w:proofErr w:type="spellEnd"/>
      <w:r w:rsidRPr="00E01AC9">
        <w:rPr>
          <w:szCs w:val="24"/>
        </w:rPr>
        <w:t xml:space="preserve"> and Fox</w:t>
      </w:r>
      <w:r w:rsidR="00F34E84">
        <w:rPr>
          <w:szCs w:val="24"/>
        </w:rPr>
        <w:t>,</w:t>
      </w:r>
      <w:r w:rsidRPr="00E01AC9">
        <w:rPr>
          <w:szCs w:val="24"/>
        </w:rPr>
        <w:t xml:space="preserve"> 2003</w:t>
      </w:r>
      <w:r w:rsidR="00C8170A">
        <w:rPr>
          <w:szCs w:val="24"/>
        </w:rPr>
        <w:t>)</w:t>
      </w:r>
      <w:r w:rsidRPr="00E01AC9">
        <w:rPr>
          <w:szCs w:val="24"/>
        </w:rPr>
        <w:t>. In our event-based infrastructure of the proposed Digital Information Service, we adopt the view of an event as a time-stamped action on a document, which only maintains the modifications to an object. We distinguish between minor and major events: insertion of a new digital entity (DE), which is a collection of metadata representing a scholarly publication represented in</w:t>
      </w:r>
      <w:r w:rsidR="006356A5">
        <w:rPr>
          <w:szCs w:val="24"/>
        </w:rPr>
        <w:t xml:space="preserve"> </w:t>
      </w:r>
      <w:r w:rsidR="006356A5">
        <w:rPr>
          <w:szCs w:val="24"/>
        </w:rPr>
        <w:fldChar w:fldCharType="begin"/>
      </w:r>
      <w:r w:rsidR="006356A5">
        <w:rPr>
          <w:szCs w:val="24"/>
        </w:rPr>
        <w:instrText xml:space="preserve"> REF _Ref374363798 \h </w:instrText>
      </w:r>
      <w:r w:rsidR="004E2262">
        <w:rPr>
          <w:szCs w:val="24"/>
        </w:rPr>
        <w:instrText xml:space="preserve"> \* MERGEFORMAT </w:instrText>
      </w:r>
      <w:r w:rsidR="006356A5">
        <w:rPr>
          <w:szCs w:val="24"/>
        </w:rPr>
      </w:r>
      <w:r w:rsidR="006356A5">
        <w:rPr>
          <w:szCs w:val="24"/>
        </w:rPr>
        <w:fldChar w:fldCharType="separate"/>
      </w:r>
      <w:r w:rsidR="00AC34B0" w:rsidRPr="003C76BA">
        <w:rPr>
          <w:i/>
          <w:szCs w:val="24"/>
        </w:rPr>
        <w:t xml:space="preserve">Figure </w:t>
      </w:r>
      <w:r w:rsidR="00AC34B0">
        <w:rPr>
          <w:i/>
          <w:noProof/>
          <w:szCs w:val="24"/>
        </w:rPr>
        <w:t>3</w:t>
      </w:r>
      <w:r w:rsidR="006356A5">
        <w:rPr>
          <w:szCs w:val="24"/>
        </w:rPr>
        <w:fldChar w:fldCharType="end"/>
      </w:r>
      <w:r w:rsidR="006356A5">
        <w:rPr>
          <w:szCs w:val="24"/>
        </w:rPr>
        <w:t xml:space="preserve"> </w:t>
      </w:r>
      <w:r w:rsidRPr="00E01AC9">
        <w:rPr>
          <w:szCs w:val="24"/>
        </w:rPr>
        <w:t>into the system or deletion of an existing digital entity from the system is considered a major event; updates/modifications to existing digital entities are considered minor events. Each minor event is defined with its parameters including its unique id, its operation type (replace, merge, delete), which DE it belongs to, its timestamp value, and its data. These parameters are transferred as an XML message to the necessary modules. Schema of parameters of a minor event is depicted in</w:t>
      </w:r>
      <w:r w:rsidR="006356A5">
        <w:rPr>
          <w:szCs w:val="24"/>
        </w:rPr>
        <w:t xml:space="preserve"> </w:t>
      </w:r>
      <w:r w:rsidR="006356A5">
        <w:rPr>
          <w:szCs w:val="24"/>
        </w:rPr>
        <w:fldChar w:fldCharType="begin"/>
      </w:r>
      <w:r w:rsidR="006356A5">
        <w:rPr>
          <w:szCs w:val="24"/>
        </w:rPr>
        <w:instrText xml:space="preserve"> REF _Ref374363813 \h </w:instrText>
      </w:r>
      <w:r w:rsidR="004E2262">
        <w:rPr>
          <w:szCs w:val="24"/>
        </w:rPr>
        <w:instrText xml:space="preserve"> \* MERGEFORMAT </w:instrText>
      </w:r>
      <w:r w:rsidR="006356A5">
        <w:rPr>
          <w:szCs w:val="24"/>
        </w:rPr>
      </w:r>
      <w:r w:rsidR="006356A5">
        <w:rPr>
          <w:szCs w:val="24"/>
        </w:rPr>
        <w:fldChar w:fldCharType="separate"/>
      </w:r>
      <w:r w:rsidR="00AC34B0" w:rsidRPr="00BF5231">
        <w:rPr>
          <w:i/>
          <w:szCs w:val="24"/>
        </w:rPr>
        <w:t xml:space="preserve">Figure </w:t>
      </w:r>
      <w:r w:rsidR="00AC34B0">
        <w:rPr>
          <w:i/>
          <w:noProof/>
          <w:szCs w:val="24"/>
        </w:rPr>
        <w:t>4</w:t>
      </w:r>
      <w:r w:rsidR="006356A5">
        <w:rPr>
          <w:szCs w:val="24"/>
        </w:rPr>
        <w:fldChar w:fldCharType="end"/>
      </w:r>
      <w:r w:rsidRPr="00E01AC9">
        <w:rPr>
          <w:szCs w:val="24"/>
        </w:rPr>
        <w:t>. Examples of modification are: deleting one or more fields of a digital entity, changing the value of one or more fields of a digital entity by adding or deleting metadata, and so on.</w:t>
      </w:r>
    </w:p>
    <w:p w:rsidR="002B14E1" w:rsidRDefault="002B14E1" w:rsidP="004E2262">
      <w:pPr>
        <w:pStyle w:val="ListParagraph"/>
        <w:ind w:left="0"/>
        <w:rPr>
          <w:szCs w:val="24"/>
        </w:rPr>
      </w:pPr>
    </w:p>
    <w:p w:rsidR="003F17AF" w:rsidRPr="00E01AC9" w:rsidRDefault="003F17AF" w:rsidP="004E2262">
      <w:pPr>
        <w:pStyle w:val="ListParagraph"/>
        <w:ind w:left="0"/>
        <w:rPr>
          <w:szCs w:val="24"/>
          <w:lang w:eastAsia="en-US"/>
        </w:rPr>
      </w:pPr>
    </w:p>
    <w:p w:rsidR="00DA6065" w:rsidRPr="00E01AC9" w:rsidRDefault="003F17AF" w:rsidP="004376C4">
      <w:pPr>
        <w:pStyle w:val="ListParagraph"/>
        <w:ind w:left="0"/>
        <w:jc w:val="center"/>
        <w:rPr>
          <w:szCs w:val="24"/>
        </w:rPr>
      </w:pPr>
      <w:r>
        <w:rPr>
          <w:noProof/>
          <w:szCs w:val="24"/>
          <w:lang w:val="tr-TR" w:eastAsia="tr-TR"/>
        </w:rPr>
        <w:drawing>
          <wp:inline distT="0" distB="0" distL="0" distR="0" wp14:anchorId="1549258C" wp14:editId="32322F25">
            <wp:extent cx="4924425" cy="1085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a:blip r:embed="rId62">
                      <a:extLst>
                        <a:ext uri="{28A0092B-C50C-407E-A947-70E740481C1C}">
                          <a14:useLocalDpi xmlns:a14="http://schemas.microsoft.com/office/drawing/2010/main" val="0"/>
                        </a:ext>
                      </a:extLst>
                    </a:blip>
                    <a:stretch>
                      <a:fillRect/>
                    </a:stretch>
                  </pic:blipFill>
                  <pic:spPr>
                    <a:xfrm>
                      <a:off x="0" y="0"/>
                      <a:ext cx="4924425" cy="1085850"/>
                    </a:xfrm>
                    <a:prstGeom prst="rect">
                      <a:avLst/>
                    </a:prstGeom>
                  </pic:spPr>
                </pic:pic>
              </a:graphicData>
            </a:graphic>
          </wp:inline>
        </w:drawing>
      </w:r>
    </w:p>
    <w:p w:rsidR="004E1FFD" w:rsidRDefault="003C76BA" w:rsidP="003C76BA">
      <w:pPr>
        <w:pStyle w:val="Caption"/>
        <w:rPr>
          <w:rFonts w:cs="Times New Roman"/>
          <w:b w:val="0"/>
          <w:i/>
          <w:color w:val="000000"/>
          <w:sz w:val="24"/>
          <w:szCs w:val="24"/>
        </w:rPr>
      </w:pPr>
      <w:bookmarkStart w:id="9" w:name="_Ref374363798"/>
      <w:bookmarkStart w:id="10" w:name="_Ref338420075"/>
      <w:proofErr w:type="gramStart"/>
      <w:r w:rsidRPr="003C76BA">
        <w:rPr>
          <w:i/>
          <w:sz w:val="24"/>
          <w:szCs w:val="24"/>
        </w:rPr>
        <w:t xml:space="preserve">Figure </w:t>
      </w:r>
      <w:r w:rsidRPr="003C76BA">
        <w:rPr>
          <w:i/>
          <w:sz w:val="24"/>
          <w:szCs w:val="24"/>
        </w:rPr>
        <w:fldChar w:fldCharType="begin"/>
      </w:r>
      <w:r w:rsidRPr="003C76BA">
        <w:rPr>
          <w:i/>
          <w:sz w:val="24"/>
          <w:szCs w:val="24"/>
        </w:rPr>
        <w:instrText xml:space="preserve"> SEQ Figure \* ARABIC </w:instrText>
      </w:r>
      <w:r w:rsidRPr="003C76BA">
        <w:rPr>
          <w:i/>
          <w:sz w:val="24"/>
          <w:szCs w:val="24"/>
        </w:rPr>
        <w:fldChar w:fldCharType="separate"/>
      </w:r>
      <w:r w:rsidR="00AC34B0">
        <w:rPr>
          <w:i/>
          <w:noProof/>
          <w:sz w:val="24"/>
          <w:szCs w:val="24"/>
        </w:rPr>
        <w:t>3</w:t>
      </w:r>
      <w:r w:rsidRPr="003C76BA">
        <w:rPr>
          <w:i/>
          <w:sz w:val="24"/>
          <w:szCs w:val="24"/>
        </w:rPr>
        <w:fldChar w:fldCharType="end"/>
      </w:r>
      <w:bookmarkEnd w:id="9"/>
      <w:r w:rsidR="001D309A" w:rsidRPr="003C76BA">
        <w:rPr>
          <w:rFonts w:cs="Times New Roman"/>
          <w:b w:val="0"/>
          <w:i/>
          <w:sz w:val="24"/>
          <w:szCs w:val="24"/>
        </w:rPr>
        <w:t>.</w:t>
      </w:r>
      <w:bookmarkEnd w:id="10"/>
      <w:proofErr w:type="gramEnd"/>
      <w:r w:rsidR="004E1FFD" w:rsidRPr="00217D62">
        <w:rPr>
          <w:rFonts w:cs="Times New Roman"/>
          <w:b w:val="0"/>
          <w:i/>
          <w:sz w:val="24"/>
          <w:szCs w:val="24"/>
        </w:rPr>
        <w:t xml:space="preserve"> </w:t>
      </w:r>
      <w:r w:rsidR="004E1FFD" w:rsidRPr="00217D62">
        <w:rPr>
          <w:rFonts w:cs="Times New Roman"/>
          <w:b w:val="0"/>
          <w:i/>
          <w:color w:val="000000"/>
          <w:sz w:val="24"/>
          <w:szCs w:val="24"/>
        </w:rPr>
        <w:t>Content of a Digital Entity</w:t>
      </w:r>
    </w:p>
    <w:p w:rsidR="004E1FFD" w:rsidRPr="00217D62" w:rsidRDefault="003F17AF" w:rsidP="004376C4">
      <w:pPr>
        <w:jc w:val="center"/>
        <w:rPr>
          <w:lang w:eastAsia="en-AU"/>
        </w:rPr>
      </w:pPr>
      <w:r>
        <w:rPr>
          <w:noProof/>
          <w:lang w:val="tr-TR" w:eastAsia="tr-TR"/>
        </w:rPr>
        <w:lastRenderedPageBreak/>
        <w:drawing>
          <wp:inline distT="0" distB="0" distL="0" distR="0" wp14:anchorId="622D00C4" wp14:editId="738344E1">
            <wp:extent cx="2457450" cy="1504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63">
                      <a:extLst>
                        <a:ext uri="{28A0092B-C50C-407E-A947-70E740481C1C}">
                          <a14:useLocalDpi xmlns:a14="http://schemas.microsoft.com/office/drawing/2010/main" val="0"/>
                        </a:ext>
                      </a:extLst>
                    </a:blip>
                    <a:stretch>
                      <a:fillRect/>
                    </a:stretch>
                  </pic:blipFill>
                  <pic:spPr>
                    <a:xfrm>
                      <a:off x="0" y="0"/>
                      <a:ext cx="2457450" cy="1504950"/>
                    </a:xfrm>
                    <a:prstGeom prst="rect">
                      <a:avLst/>
                    </a:prstGeom>
                  </pic:spPr>
                </pic:pic>
              </a:graphicData>
            </a:graphic>
          </wp:inline>
        </w:drawing>
      </w:r>
    </w:p>
    <w:p w:rsidR="004E1FFD" w:rsidRPr="00217D62" w:rsidRDefault="00BF5231" w:rsidP="00BF5231">
      <w:pPr>
        <w:pStyle w:val="Caption"/>
        <w:rPr>
          <w:rFonts w:cs="Times New Roman"/>
          <w:b w:val="0"/>
          <w:i/>
          <w:color w:val="000000"/>
          <w:sz w:val="24"/>
          <w:szCs w:val="24"/>
        </w:rPr>
      </w:pPr>
      <w:bookmarkStart w:id="11" w:name="_Ref374363813"/>
      <w:bookmarkStart w:id="12" w:name="_Ref338420111"/>
      <w:proofErr w:type="gramStart"/>
      <w:r w:rsidRPr="00BF5231">
        <w:rPr>
          <w:i/>
          <w:sz w:val="24"/>
          <w:szCs w:val="24"/>
        </w:rPr>
        <w:t xml:space="preserve">Figure </w:t>
      </w:r>
      <w:r w:rsidRPr="00BF5231">
        <w:rPr>
          <w:i/>
          <w:sz w:val="24"/>
          <w:szCs w:val="24"/>
        </w:rPr>
        <w:fldChar w:fldCharType="begin"/>
      </w:r>
      <w:r w:rsidRPr="00BF5231">
        <w:rPr>
          <w:i/>
          <w:sz w:val="24"/>
          <w:szCs w:val="24"/>
        </w:rPr>
        <w:instrText xml:space="preserve"> SEQ Figure \* ARABIC </w:instrText>
      </w:r>
      <w:r w:rsidRPr="00BF5231">
        <w:rPr>
          <w:i/>
          <w:sz w:val="24"/>
          <w:szCs w:val="24"/>
        </w:rPr>
        <w:fldChar w:fldCharType="separate"/>
      </w:r>
      <w:r w:rsidR="00AC34B0">
        <w:rPr>
          <w:i/>
          <w:noProof/>
          <w:sz w:val="24"/>
          <w:szCs w:val="24"/>
        </w:rPr>
        <w:t>4</w:t>
      </w:r>
      <w:r w:rsidRPr="00BF5231">
        <w:rPr>
          <w:i/>
          <w:sz w:val="24"/>
          <w:szCs w:val="24"/>
        </w:rPr>
        <w:fldChar w:fldCharType="end"/>
      </w:r>
      <w:bookmarkEnd w:id="11"/>
      <w:r w:rsidR="001D309A" w:rsidRPr="00BF5231">
        <w:rPr>
          <w:rFonts w:cs="Times New Roman"/>
          <w:b w:val="0"/>
          <w:i/>
          <w:sz w:val="24"/>
          <w:szCs w:val="24"/>
        </w:rPr>
        <w:t>.</w:t>
      </w:r>
      <w:bookmarkEnd w:id="12"/>
      <w:proofErr w:type="gramEnd"/>
      <w:r w:rsidR="001D309A" w:rsidRPr="00217D62">
        <w:rPr>
          <w:rFonts w:cs="Times New Roman"/>
          <w:b w:val="0"/>
          <w:i/>
          <w:sz w:val="24"/>
          <w:szCs w:val="24"/>
        </w:rPr>
        <w:t xml:space="preserve"> </w:t>
      </w:r>
      <w:r w:rsidR="004E1FFD" w:rsidRPr="00217D62">
        <w:rPr>
          <w:rFonts w:cs="Times New Roman"/>
          <w:b w:val="0"/>
          <w:i/>
          <w:color w:val="000000"/>
          <w:sz w:val="24"/>
          <w:szCs w:val="24"/>
        </w:rPr>
        <w:t>Minor Event Parameters</w:t>
      </w:r>
    </w:p>
    <w:p w:rsidR="005E345A" w:rsidRPr="00E01AC9" w:rsidRDefault="005E345A" w:rsidP="005E345A">
      <w:pPr>
        <w:rPr>
          <w:lang w:eastAsia="en-AU"/>
        </w:rPr>
      </w:pPr>
    </w:p>
    <w:p w:rsidR="00760CC6" w:rsidRDefault="00E16233" w:rsidP="004E2262">
      <w:r w:rsidRPr="00E01AC9">
        <w:t>Another concept underlying the event-based infrastructure is that of dataset. A dataset is a collection of minor events related to a user. A dataset creation is a way to group the modifications of a digital entity. There are two important issues requiring attention during the process of dataset creation: a) Events that are selected as members of a dataset must belong to the same digital entity (we do not want to include into a dataset events belonging to different digital entities), b) The order of the events is a key factor in that the events related to a DE are applied in the order they occur. A document representation by collection of events is depicted in</w:t>
      </w:r>
      <w:r w:rsidR="00FA4EDD">
        <w:t xml:space="preserve"> </w:t>
      </w:r>
      <w:r w:rsidR="00FA4EDD">
        <w:fldChar w:fldCharType="begin"/>
      </w:r>
      <w:r w:rsidR="00FA4EDD">
        <w:instrText xml:space="preserve"> REF _Ref374363836 \h </w:instrText>
      </w:r>
      <w:r w:rsidR="004E2262">
        <w:instrText xml:space="preserve"> \* MERGEFORMAT </w:instrText>
      </w:r>
      <w:r w:rsidR="00FA4EDD">
        <w:fldChar w:fldCharType="separate"/>
      </w:r>
      <w:r w:rsidR="00AC34B0" w:rsidRPr="00900D0B">
        <w:rPr>
          <w:i/>
        </w:rPr>
        <w:t xml:space="preserve">Figure </w:t>
      </w:r>
      <w:r w:rsidR="00AC34B0">
        <w:rPr>
          <w:i/>
          <w:noProof/>
        </w:rPr>
        <w:t>5</w:t>
      </w:r>
      <w:r w:rsidR="00FA4EDD">
        <w:fldChar w:fldCharType="end"/>
      </w:r>
      <w:r w:rsidRPr="00E01AC9">
        <w:t>. As it is seen on the figure, documents are constructed from major and minor events. A major event represents the original entry in the system, while the minor events are the modifications to the original entry during the time. Details about how a document is formed from major and minor events are explained in the sub-section of Event Processing Engine.</w:t>
      </w:r>
    </w:p>
    <w:p w:rsidR="003F17AF" w:rsidRPr="00E01AC9" w:rsidRDefault="003F17AF" w:rsidP="004E2262">
      <w:pPr>
        <w:rPr>
          <w:lang w:eastAsia="en-US"/>
        </w:rPr>
      </w:pPr>
    </w:p>
    <w:p w:rsidR="00760CC6" w:rsidRPr="00E01AC9" w:rsidRDefault="003F17AF" w:rsidP="004376C4">
      <w:pPr>
        <w:jc w:val="center"/>
        <w:rPr>
          <w:lang w:eastAsia="en-US"/>
        </w:rPr>
      </w:pPr>
      <w:r>
        <w:rPr>
          <w:noProof/>
          <w:lang w:val="tr-TR" w:eastAsia="tr-TR"/>
        </w:rPr>
        <w:drawing>
          <wp:inline distT="0" distB="0" distL="0" distR="0" wp14:anchorId="008E39FC" wp14:editId="6B532367">
            <wp:extent cx="5143500" cy="125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tif"/>
                    <pic:cNvPicPr/>
                  </pic:nvPicPr>
                  <pic:blipFill>
                    <a:blip r:embed="rId64">
                      <a:extLst>
                        <a:ext uri="{28A0092B-C50C-407E-A947-70E740481C1C}">
                          <a14:useLocalDpi xmlns:a14="http://schemas.microsoft.com/office/drawing/2010/main" val="0"/>
                        </a:ext>
                      </a:extLst>
                    </a:blip>
                    <a:stretch>
                      <a:fillRect/>
                    </a:stretch>
                  </pic:blipFill>
                  <pic:spPr>
                    <a:xfrm>
                      <a:off x="0" y="0"/>
                      <a:ext cx="5143500" cy="1257300"/>
                    </a:xfrm>
                    <a:prstGeom prst="rect">
                      <a:avLst/>
                    </a:prstGeom>
                  </pic:spPr>
                </pic:pic>
              </a:graphicData>
            </a:graphic>
          </wp:inline>
        </w:drawing>
      </w:r>
    </w:p>
    <w:p w:rsidR="00CE25A4" w:rsidRPr="00900D0B" w:rsidRDefault="00900D0B" w:rsidP="00900D0B">
      <w:pPr>
        <w:pStyle w:val="Caption"/>
        <w:rPr>
          <w:rFonts w:cs="Times New Roman"/>
          <w:b w:val="0"/>
          <w:i/>
          <w:sz w:val="24"/>
          <w:szCs w:val="24"/>
          <w:lang w:eastAsia="en-US"/>
        </w:rPr>
      </w:pPr>
      <w:bookmarkStart w:id="13" w:name="_Ref374363836"/>
      <w:proofErr w:type="gramStart"/>
      <w:r w:rsidRPr="00900D0B">
        <w:rPr>
          <w:i/>
          <w:sz w:val="24"/>
          <w:szCs w:val="24"/>
        </w:rPr>
        <w:t xml:space="preserve">Figure </w:t>
      </w:r>
      <w:r w:rsidRPr="00900D0B">
        <w:rPr>
          <w:i/>
          <w:sz w:val="24"/>
          <w:szCs w:val="24"/>
        </w:rPr>
        <w:fldChar w:fldCharType="begin"/>
      </w:r>
      <w:r w:rsidRPr="00900D0B">
        <w:rPr>
          <w:i/>
          <w:sz w:val="24"/>
          <w:szCs w:val="24"/>
        </w:rPr>
        <w:instrText xml:space="preserve"> SEQ Figure \* ARABIC </w:instrText>
      </w:r>
      <w:r w:rsidRPr="00900D0B">
        <w:rPr>
          <w:i/>
          <w:sz w:val="24"/>
          <w:szCs w:val="24"/>
        </w:rPr>
        <w:fldChar w:fldCharType="separate"/>
      </w:r>
      <w:r w:rsidR="00AC34B0">
        <w:rPr>
          <w:i/>
          <w:noProof/>
          <w:sz w:val="24"/>
          <w:szCs w:val="24"/>
        </w:rPr>
        <w:t>5</w:t>
      </w:r>
      <w:r w:rsidRPr="00900D0B">
        <w:rPr>
          <w:i/>
          <w:sz w:val="24"/>
          <w:szCs w:val="24"/>
        </w:rPr>
        <w:fldChar w:fldCharType="end"/>
      </w:r>
      <w:bookmarkEnd w:id="13"/>
      <w:r w:rsidR="001B58DC">
        <w:rPr>
          <w:i/>
          <w:sz w:val="24"/>
          <w:szCs w:val="24"/>
        </w:rPr>
        <w:t>.</w:t>
      </w:r>
      <w:proofErr w:type="gramEnd"/>
      <w:r w:rsidR="001B58DC">
        <w:rPr>
          <w:i/>
          <w:sz w:val="24"/>
          <w:szCs w:val="24"/>
        </w:rPr>
        <w:t xml:space="preserve"> </w:t>
      </w:r>
      <w:r w:rsidR="00642547" w:rsidRPr="00900D0B">
        <w:rPr>
          <w:rFonts w:cs="Times New Roman"/>
          <w:b w:val="0"/>
          <w:i/>
          <w:color w:val="000000"/>
          <w:sz w:val="24"/>
          <w:szCs w:val="24"/>
        </w:rPr>
        <w:t>Document Representation as an event</w:t>
      </w:r>
    </w:p>
    <w:p w:rsidR="005E345A" w:rsidRPr="00E01AC9" w:rsidRDefault="005E345A" w:rsidP="004A6B25">
      <w:pPr>
        <w:ind w:firstLine="720"/>
        <w:jc w:val="both"/>
        <w:rPr>
          <w:lang w:eastAsia="en-US"/>
        </w:rPr>
      </w:pPr>
    </w:p>
    <w:p w:rsidR="00611675" w:rsidRPr="00E01AC9" w:rsidRDefault="00407AA7" w:rsidP="004E2262">
      <w:pPr>
        <w:rPr>
          <w:lang w:eastAsia="en-US"/>
        </w:rPr>
      </w:pPr>
      <w:r w:rsidRPr="00E01AC9">
        <w:t xml:space="preserve">The supported annotation tools by </w:t>
      </w:r>
      <w:r w:rsidR="001A193C">
        <w:t>a</w:t>
      </w:r>
      <w:r w:rsidRPr="00E01AC9">
        <w:t xml:space="preserve"> Digital Information Service hold metadata about scholarly publications forming a digital record being referred as a distributed annotation records (DARs). Furthermore, each integrated annotation tool acts as a replica to </w:t>
      </w:r>
      <w:r w:rsidR="001A193C">
        <w:t>a</w:t>
      </w:r>
      <w:r w:rsidRPr="00E01AC9">
        <w:t xml:space="preserve"> Digital Information Service. Consistency maintenance mechanism of </w:t>
      </w:r>
      <w:r w:rsidR="001A193C">
        <w:t>a</w:t>
      </w:r>
      <w:r w:rsidRPr="00E01AC9">
        <w:t xml:space="preserve"> Digital Information Service has been designed to ensure eventual consistency between distributed annotation records that are stored at the integrated annotation tools and a primary copy of each DAR that is located in a local database of the proposed Digital Information Service. An earlier version of our approach to maintain consistency is briefly discussed in </w:t>
      </w:r>
      <w:r w:rsidR="00C8170A">
        <w:t>(</w:t>
      </w:r>
      <w:proofErr w:type="spellStart"/>
      <w:r w:rsidR="00FF09E7">
        <w:t>Mustacoglu</w:t>
      </w:r>
      <w:proofErr w:type="spellEnd"/>
      <w:r w:rsidR="00FF09E7">
        <w:t xml:space="preserve"> &amp; </w:t>
      </w:r>
      <w:r w:rsidRPr="00E01AC9">
        <w:t>Fox</w:t>
      </w:r>
      <w:r w:rsidR="00F34E84">
        <w:t>,</w:t>
      </w:r>
      <w:r w:rsidRPr="00E01AC9">
        <w:t xml:space="preserve"> 2008</w:t>
      </w:r>
      <w:r w:rsidR="00C8170A">
        <w:t>)</w:t>
      </w:r>
      <w:r w:rsidRPr="00E01AC9">
        <w:t>. The consistency framework is a client-centric consistency model, and the implementation protocol is the replicated-write protocol since updates can be originated from several replicas. We have adopted the o</w:t>
      </w:r>
      <w:r w:rsidR="00C8170A">
        <w:t>ptimistic replication approach (</w:t>
      </w:r>
      <w:r w:rsidRPr="00E01AC9">
        <w:t>Yasushi and Marc</w:t>
      </w:r>
      <w:r w:rsidR="00F34E84">
        <w:t>,</w:t>
      </w:r>
      <w:r w:rsidRPr="00E01AC9">
        <w:t xml:space="preserve"> 2005</w:t>
      </w:r>
      <w:r w:rsidR="00C8170A">
        <w:t>), (</w:t>
      </w:r>
      <w:r w:rsidRPr="00E01AC9">
        <w:t>Kung and John</w:t>
      </w:r>
      <w:r w:rsidR="00F34E84">
        <w:t>,</w:t>
      </w:r>
      <w:r w:rsidRPr="00E01AC9">
        <w:t xml:space="preserve"> 1979</w:t>
      </w:r>
      <w:r w:rsidR="00C8170A">
        <w:t>)</w:t>
      </w:r>
      <w:r w:rsidRPr="00E01AC9">
        <w:t xml:space="preserve"> to ensure eventual consistency between replicas. In our proposed study, update propagations are </w:t>
      </w:r>
      <w:r w:rsidRPr="00E01AC9">
        <w:lastRenderedPageBreak/>
        <w:t>carried out through pull and push based approaches. Push approach enforces consistency model on primary copies of DARs located in a central database. In this model; whenever updates occurred on a primary copy of a DAR, they are being propagated immediately to each integrated annotation tool to update existing DARs on their site. However, pull approach is a time-based consistency cont</w:t>
      </w:r>
      <w:r w:rsidR="00C8170A">
        <w:t>rol approach (</w:t>
      </w:r>
      <w:proofErr w:type="spellStart"/>
      <w:r w:rsidR="00C8170A">
        <w:t>Rui</w:t>
      </w:r>
      <w:proofErr w:type="spellEnd"/>
      <w:r w:rsidR="00C8170A">
        <w:t xml:space="preserve"> et al.</w:t>
      </w:r>
      <w:r w:rsidR="00F34E84">
        <w:t>,</w:t>
      </w:r>
      <w:r w:rsidR="00C8170A">
        <w:t xml:space="preserve"> 2004)</w:t>
      </w:r>
      <w:r w:rsidRPr="00E01AC9">
        <w:t xml:space="preserve">. Each supported annotation tool and DARs located on the annotation tools is periodically checked for any updates. Collecting updates from supported annotation tools require: 1) Finding the primary copy of each replica record by using duplicate detection algorithm; 2) Comparing each replica record with its primary copy to figure out modifications if there is any. After identifying the updates, next step is to apply them to their primary copies and disseminate them to all replicas located at annotation tools. If there is any concurrent update on a shared document, then the concurrent updates are handled based on optimistic approach as defined in </w:t>
      </w:r>
      <w:r w:rsidR="00C8170A">
        <w:t>(</w:t>
      </w:r>
      <w:proofErr w:type="spellStart"/>
      <w:r w:rsidRPr="00E01AC9">
        <w:t>Tanenbaum</w:t>
      </w:r>
      <w:proofErr w:type="spellEnd"/>
      <w:r w:rsidRPr="00E01AC9">
        <w:t xml:space="preserve"> </w:t>
      </w:r>
      <w:r w:rsidR="007679EB">
        <w:t>&amp;</w:t>
      </w:r>
      <w:r w:rsidRPr="00E01AC9">
        <w:t xml:space="preserve"> Steen</w:t>
      </w:r>
      <w:r w:rsidR="00F34E84">
        <w:t>,</w:t>
      </w:r>
      <w:r w:rsidRPr="00E01AC9">
        <w:t xml:space="preserve"> 2002</w:t>
      </w:r>
      <w:r w:rsidR="00C8170A">
        <w:t>)</w:t>
      </w:r>
      <w:r w:rsidRPr="00E01AC9">
        <w:t>. Integrated annotation tools do not support publish-subscribe paradigm forcing Digital Information Service to use unicast communication to propagate updates to replicas. However, any application that require and support publish-subscribe concept, then broker address and topic can be defined in a property file to provide updates via publish-subscribe methodology by connecting to the broker and subscribing a topic. Digital Information Service also supports roll-back ability to help maintain consistency due to the nature of the proposed event-based mechanism. It basically allows users to roll-back to a previous state at any time. It is also a critical issue to find out if a document that is about to be inserted into the system already exists in the system or not. The event-based infrastructure executes its duplicate detection algorithm to decide whether two given digital entity is similar or not with a defined threshold value. The duplicate detection algorithm works based on hashing the available metadata fields of a given document including URL, title, authors and publication venue. As the main focus of this paper is to discuss information federation in academic search/annotation tools, a detailed discussion on concurrent access to shared document and duplicate detection aspects of the system is omitted here.</w:t>
      </w:r>
      <w:r w:rsidR="00BE42BF" w:rsidRPr="00E01AC9">
        <w:rPr>
          <w:lang w:eastAsia="en-US"/>
        </w:rPr>
        <w:t xml:space="preserve"> </w:t>
      </w:r>
    </w:p>
    <w:p w:rsidR="00B975EF" w:rsidRDefault="00B975EF" w:rsidP="00B975EF">
      <w:pPr>
        <w:rPr>
          <w:lang w:eastAsia="en-US"/>
        </w:rPr>
      </w:pPr>
    </w:p>
    <w:p w:rsidR="00407AA7" w:rsidRPr="00E01AC9" w:rsidRDefault="00407AA7" w:rsidP="00B975EF">
      <w:r w:rsidRPr="00E01AC9">
        <w:t xml:space="preserve">Finally, </w:t>
      </w:r>
      <w:r w:rsidR="001A193C">
        <w:t>a</w:t>
      </w:r>
      <w:r w:rsidRPr="00E01AC9">
        <w:t xml:space="preserve"> Digital Information Service has a well-defined update model that is built on the event-based structure to provide flexible choices to users.  The update model uses events for applying updates on existing digital entities. It provides users with flexible choices to apply the updates as minor events when faced with existing DEs within the repository as:</w:t>
      </w:r>
    </w:p>
    <w:p w:rsidR="00407AA7" w:rsidRPr="00E01AC9" w:rsidRDefault="00407AA7" w:rsidP="004E2262">
      <w:pPr>
        <w:pStyle w:val="InitialBodyTextIndent"/>
        <w:numPr>
          <w:ilvl w:val="0"/>
          <w:numId w:val="13"/>
        </w:numPr>
        <w:spacing w:before="60"/>
        <w:jc w:val="left"/>
        <w:rPr>
          <w:rFonts w:ascii="Times New Roman" w:hAnsi="Times New Roman"/>
          <w:sz w:val="24"/>
          <w:szCs w:val="24"/>
        </w:rPr>
      </w:pPr>
      <w:r w:rsidRPr="00E01AC9">
        <w:rPr>
          <w:rFonts w:ascii="Times New Roman" w:hAnsi="Times New Roman"/>
          <w:sz w:val="24"/>
          <w:szCs w:val="24"/>
        </w:rPr>
        <w:t>Keep the existing version,</w:t>
      </w:r>
    </w:p>
    <w:p w:rsidR="00407AA7" w:rsidRPr="00E01AC9" w:rsidRDefault="00407AA7" w:rsidP="004E2262">
      <w:pPr>
        <w:pStyle w:val="InitialBodyTextIndent"/>
        <w:numPr>
          <w:ilvl w:val="0"/>
          <w:numId w:val="13"/>
        </w:numPr>
        <w:spacing w:before="60"/>
        <w:jc w:val="left"/>
        <w:rPr>
          <w:rFonts w:ascii="Times New Roman" w:hAnsi="Times New Roman"/>
          <w:sz w:val="24"/>
          <w:szCs w:val="24"/>
        </w:rPr>
      </w:pPr>
      <w:r w:rsidRPr="00E01AC9">
        <w:rPr>
          <w:rFonts w:ascii="Times New Roman" w:hAnsi="Times New Roman"/>
          <w:sz w:val="24"/>
          <w:szCs w:val="24"/>
        </w:rPr>
        <w:t>Replace the existing version with the new one,</w:t>
      </w:r>
    </w:p>
    <w:p w:rsidR="00611675" w:rsidRPr="00E01AC9" w:rsidRDefault="00407AA7" w:rsidP="004E2262">
      <w:pPr>
        <w:numPr>
          <w:ilvl w:val="0"/>
          <w:numId w:val="13"/>
        </w:numPr>
        <w:rPr>
          <w:lang w:eastAsia="en-US"/>
        </w:rPr>
      </w:pPr>
      <w:r w:rsidRPr="00E01AC9">
        <w:t>Merge the existing and the new version.</w:t>
      </w:r>
      <w:r w:rsidR="00611675" w:rsidRPr="00E01AC9">
        <w:rPr>
          <w:lang w:eastAsia="en-US"/>
        </w:rPr>
        <w:t xml:space="preserve"> </w:t>
      </w:r>
    </w:p>
    <w:p w:rsidR="00521C17" w:rsidRDefault="00521C17" w:rsidP="004E2262"/>
    <w:p w:rsidR="00611675" w:rsidRPr="00E01AC9" w:rsidRDefault="00407AA7" w:rsidP="004E2262">
      <w:pPr>
        <w:rPr>
          <w:lang w:eastAsia="en-US"/>
        </w:rPr>
      </w:pPr>
      <w:r w:rsidRPr="00E01AC9">
        <w:t>So, the update model supports the above choices to be applied for all matching digital entities or each existing individual digital entity in the system. By doing that, updates can be applied to each individual or all digital entities as a default based on the selected choice.</w:t>
      </w:r>
    </w:p>
    <w:p w:rsidR="008D0926" w:rsidRDefault="008D0926" w:rsidP="00A70C43">
      <w:pPr>
        <w:pStyle w:val="ListParagraph"/>
        <w:ind w:left="0"/>
        <w:jc w:val="both"/>
        <w:rPr>
          <w:b/>
          <w:szCs w:val="24"/>
        </w:rPr>
      </w:pPr>
    </w:p>
    <w:p w:rsidR="00A70C43" w:rsidRPr="008A2A18" w:rsidRDefault="00972967" w:rsidP="00A70C43">
      <w:pPr>
        <w:pStyle w:val="ListParagraph"/>
        <w:ind w:left="0"/>
        <w:jc w:val="both"/>
        <w:rPr>
          <w:b/>
          <w:sz w:val="28"/>
          <w:szCs w:val="28"/>
        </w:rPr>
      </w:pPr>
      <w:r w:rsidRPr="008A2A18">
        <w:rPr>
          <w:b/>
          <w:sz w:val="28"/>
          <w:szCs w:val="28"/>
        </w:rPr>
        <w:t>Event Processing Engine</w:t>
      </w:r>
    </w:p>
    <w:p w:rsidR="00972967" w:rsidRPr="00E01AC9" w:rsidRDefault="00972967" w:rsidP="00A70C43">
      <w:pPr>
        <w:pStyle w:val="ListParagraph"/>
        <w:ind w:left="0"/>
        <w:jc w:val="both"/>
        <w:rPr>
          <w:szCs w:val="24"/>
        </w:rPr>
      </w:pPr>
    </w:p>
    <w:p w:rsidR="00377097" w:rsidRDefault="005C1E5D" w:rsidP="004E2262">
      <w:pPr>
        <w:pStyle w:val="ListParagraph"/>
        <w:ind w:left="0"/>
        <w:rPr>
          <w:szCs w:val="24"/>
        </w:rPr>
      </w:pPr>
      <w:r w:rsidRPr="00E01AC9">
        <w:rPr>
          <w:szCs w:val="24"/>
        </w:rPr>
        <w:t xml:space="preserve">Main duty of the Event Processing Engine is to build a complete document by using the document’s dataset and events for a given state. To do so, Event Processing Engine </w:t>
      </w:r>
      <w:r w:rsidRPr="00E01AC9">
        <w:rPr>
          <w:szCs w:val="24"/>
        </w:rPr>
        <w:lastRenderedPageBreak/>
        <w:t xml:space="preserve">collects all the dataset and the events belong to the requested DE from the database of </w:t>
      </w:r>
      <w:r w:rsidR="001A193C">
        <w:rPr>
          <w:szCs w:val="24"/>
        </w:rPr>
        <w:t>a</w:t>
      </w:r>
      <w:r w:rsidRPr="00E01AC9">
        <w:rPr>
          <w:szCs w:val="24"/>
        </w:rPr>
        <w:t xml:space="preserve"> Digital Information Service. Having done that, Event Processing Engine processes all the minor events sorted by time using their timestamp on top of the major event to retrieve the final version of the requested document. Another word, by using the initial metadata, which is a major event, of a digital entity and by applying dataset(s) on top of it, one can retrieve any version of a DE. Hence, in case of an error or users’ request, the proposed architecture supports to restore the system to a previous safe state by using the related dataset for that state.</w:t>
      </w:r>
      <w:r w:rsidR="00377097" w:rsidRPr="00E01AC9">
        <w:rPr>
          <w:szCs w:val="24"/>
        </w:rPr>
        <w:t xml:space="preserve"> </w:t>
      </w:r>
    </w:p>
    <w:p w:rsidR="002B14E1" w:rsidRDefault="002B14E1" w:rsidP="004E2262">
      <w:pPr>
        <w:pStyle w:val="ListParagraph"/>
        <w:ind w:left="0"/>
        <w:rPr>
          <w:szCs w:val="24"/>
        </w:rPr>
      </w:pPr>
    </w:p>
    <w:p w:rsidR="002B14E1" w:rsidRPr="00E01AC9" w:rsidRDefault="002B14E1" w:rsidP="004E2262">
      <w:pPr>
        <w:pStyle w:val="ListParagraph"/>
        <w:ind w:left="0"/>
        <w:rPr>
          <w:szCs w:val="24"/>
        </w:rPr>
      </w:pPr>
      <w:r>
        <w:rPr>
          <w:noProof/>
          <w:szCs w:val="24"/>
          <w:lang w:val="tr-TR" w:eastAsia="tr-TR"/>
        </w:rPr>
        <w:drawing>
          <wp:inline distT="0" distB="0" distL="0" distR="0" wp14:anchorId="3D17A7C8" wp14:editId="4F8C84C3">
            <wp:extent cx="4467225" cy="544173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tif"/>
                    <pic:cNvPicPr/>
                  </pic:nvPicPr>
                  <pic:blipFill>
                    <a:blip r:embed="rId65">
                      <a:extLst>
                        <a:ext uri="{28A0092B-C50C-407E-A947-70E740481C1C}">
                          <a14:useLocalDpi xmlns:a14="http://schemas.microsoft.com/office/drawing/2010/main" val="0"/>
                        </a:ext>
                      </a:extLst>
                    </a:blip>
                    <a:stretch>
                      <a:fillRect/>
                    </a:stretch>
                  </pic:blipFill>
                  <pic:spPr>
                    <a:xfrm>
                      <a:off x="0" y="0"/>
                      <a:ext cx="4467225" cy="5441735"/>
                    </a:xfrm>
                    <a:prstGeom prst="rect">
                      <a:avLst/>
                    </a:prstGeom>
                  </pic:spPr>
                </pic:pic>
              </a:graphicData>
            </a:graphic>
          </wp:inline>
        </w:drawing>
      </w:r>
    </w:p>
    <w:p w:rsidR="00873E53" w:rsidRPr="00E01AC9" w:rsidRDefault="00873E53" w:rsidP="004E2262">
      <w:pPr>
        <w:pStyle w:val="ListParagraph"/>
        <w:ind w:left="0"/>
        <w:rPr>
          <w:rFonts w:eastAsia="Times New Roman"/>
          <w:szCs w:val="24"/>
          <w:lang w:eastAsia="en-US"/>
        </w:rPr>
      </w:pPr>
    </w:p>
    <w:p w:rsidR="002B14E1" w:rsidRPr="00367AF1" w:rsidRDefault="002B14E1" w:rsidP="002B14E1">
      <w:pPr>
        <w:pStyle w:val="Caption"/>
        <w:rPr>
          <w:rFonts w:cs="Times New Roman"/>
          <w:b w:val="0"/>
          <w:sz w:val="24"/>
          <w:szCs w:val="24"/>
        </w:rPr>
      </w:pPr>
      <w:bookmarkStart w:id="14" w:name="_Ref374363863"/>
      <w:proofErr w:type="gramStart"/>
      <w:r w:rsidRPr="00367AF1">
        <w:rPr>
          <w:i/>
          <w:sz w:val="24"/>
          <w:szCs w:val="24"/>
        </w:rPr>
        <w:t xml:space="preserve">Figure </w:t>
      </w:r>
      <w:r w:rsidRPr="00367AF1">
        <w:rPr>
          <w:i/>
          <w:sz w:val="24"/>
          <w:szCs w:val="24"/>
        </w:rPr>
        <w:fldChar w:fldCharType="begin"/>
      </w:r>
      <w:r w:rsidRPr="00367AF1">
        <w:rPr>
          <w:i/>
          <w:sz w:val="24"/>
          <w:szCs w:val="24"/>
        </w:rPr>
        <w:instrText xml:space="preserve"> SEQ Figure \* ARABIC </w:instrText>
      </w:r>
      <w:r w:rsidRPr="00367AF1">
        <w:rPr>
          <w:i/>
          <w:sz w:val="24"/>
          <w:szCs w:val="24"/>
        </w:rPr>
        <w:fldChar w:fldCharType="separate"/>
      </w:r>
      <w:r>
        <w:rPr>
          <w:i/>
          <w:noProof/>
          <w:sz w:val="24"/>
          <w:szCs w:val="24"/>
        </w:rPr>
        <w:t>6</w:t>
      </w:r>
      <w:r w:rsidRPr="00367AF1">
        <w:rPr>
          <w:i/>
          <w:sz w:val="24"/>
          <w:szCs w:val="24"/>
        </w:rPr>
        <w:fldChar w:fldCharType="end"/>
      </w:r>
      <w:bookmarkEnd w:id="14"/>
      <w:r w:rsidRPr="00367AF1">
        <w:rPr>
          <w:i/>
          <w:sz w:val="24"/>
          <w:szCs w:val="24"/>
        </w:rPr>
        <w:t>.</w:t>
      </w:r>
      <w:proofErr w:type="gramEnd"/>
      <w:r w:rsidRPr="00367AF1">
        <w:rPr>
          <w:i/>
          <w:sz w:val="24"/>
          <w:szCs w:val="24"/>
        </w:rPr>
        <w:t xml:space="preserve"> </w:t>
      </w:r>
      <w:r w:rsidRPr="00367AF1">
        <w:rPr>
          <w:rFonts w:eastAsia="Times New Roman" w:cs="Times New Roman"/>
          <w:b w:val="0"/>
          <w:i/>
          <w:color w:val="000000"/>
          <w:sz w:val="24"/>
          <w:szCs w:val="24"/>
          <w:lang w:eastAsia="en-US"/>
        </w:rPr>
        <w:t>Forming a document from its events</w:t>
      </w:r>
    </w:p>
    <w:p w:rsidR="002B14E1" w:rsidRDefault="002B14E1" w:rsidP="004E2262">
      <w:pPr>
        <w:pStyle w:val="ListParagraph"/>
        <w:ind w:left="0"/>
        <w:rPr>
          <w:szCs w:val="24"/>
        </w:rPr>
      </w:pPr>
    </w:p>
    <w:p w:rsidR="00873E53" w:rsidRDefault="005C1E5D" w:rsidP="004E2262">
      <w:pPr>
        <w:pStyle w:val="ListParagraph"/>
        <w:ind w:left="0"/>
        <w:rPr>
          <w:szCs w:val="24"/>
        </w:rPr>
      </w:pPr>
      <w:r w:rsidRPr="00E01AC9">
        <w:rPr>
          <w:szCs w:val="24"/>
        </w:rPr>
        <w:t xml:space="preserve">The </w:t>
      </w:r>
      <w:r w:rsidR="00BA0394">
        <w:rPr>
          <w:szCs w:val="24"/>
        </w:rPr>
        <w:fldChar w:fldCharType="begin"/>
      </w:r>
      <w:r w:rsidR="00BA0394">
        <w:rPr>
          <w:szCs w:val="24"/>
        </w:rPr>
        <w:instrText xml:space="preserve"> REF _Ref374363863 \h </w:instrText>
      </w:r>
      <w:r w:rsidR="004E2262">
        <w:rPr>
          <w:szCs w:val="24"/>
        </w:rPr>
        <w:instrText xml:space="preserve"> \* MERGEFORMAT </w:instrText>
      </w:r>
      <w:r w:rsidR="00BA0394">
        <w:rPr>
          <w:szCs w:val="24"/>
        </w:rPr>
      </w:r>
      <w:r w:rsidR="00BA0394">
        <w:rPr>
          <w:szCs w:val="24"/>
        </w:rPr>
        <w:fldChar w:fldCharType="separate"/>
      </w:r>
      <w:r w:rsidR="00AC34B0" w:rsidRPr="00367AF1">
        <w:rPr>
          <w:i/>
          <w:szCs w:val="24"/>
        </w:rPr>
        <w:t xml:space="preserve">Figure </w:t>
      </w:r>
      <w:r w:rsidR="00AC34B0">
        <w:rPr>
          <w:i/>
          <w:noProof/>
          <w:szCs w:val="24"/>
        </w:rPr>
        <w:t>6</w:t>
      </w:r>
      <w:r w:rsidR="00BA0394">
        <w:rPr>
          <w:szCs w:val="24"/>
        </w:rPr>
        <w:fldChar w:fldCharType="end"/>
      </w:r>
      <w:r w:rsidR="00BA0394">
        <w:rPr>
          <w:szCs w:val="24"/>
        </w:rPr>
        <w:t xml:space="preserve"> </w:t>
      </w:r>
      <w:r w:rsidRPr="00E01AC9">
        <w:rPr>
          <w:szCs w:val="24"/>
        </w:rPr>
        <w:t xml:space="preserve">shows the process of building a document by using its major event and datasets. Each dataset (Dataset-1… Dataset-N) is composed of a number of minor events, and each dataset modifies the digital entity metadata based on the events that it has. In </w:t>
      </w:r>
      <w:r w:rsidRPr="00E01AC9">
        <w:rPr>
          <w:szCs w:val="24"/>
        </w:rPr>
        <w:lastRenderedPageBreak/>
        <w:t xml:space="preserve">event-based infrastructure of </w:t>
      </w:r>
      <w:r w:rsidR="001A193C">
        <w:rPr>
          <w:szCs w:val="24"/>
        </w:rPr>
        <w:t>a</w:t>
      </w:r>
      <w:r w:rsidRPr="00E01AC9">
        <w:rPr>
          <w:szCs w:val="24"/>
        </w:rPr>
        <w:t xml:space="preserve"> Digital Information Service, all available datasets of a digital entity are applied on top of the initial digital entity metadata, which is the major event of this DE, based on their increasing creation time to retrieve the latest digital entity metadata. During the application process, we apply each dataset and its associated events in the increasing order of their creation time.</w:t>
      </w:r>
    </w:p>
    <w:p w:rsidR="00873E53" w:rsidRPr="00E01AC9" w:rsidRDefault="00873E53" w:rsidP="00873E53">
      <w:pPr>
        <w:pStyle w:val="ListParagraph"/>
        <w:ind w:left="0"/>
        <w:jc w:val="both"/>
        <w:rPr>
          <w:szCs w:val="24"/>
        </w:rPr>
      </w:pPr>
    </w:p>
    <w:p w:rsidR="00873E53" w:rsidRDefault="00490CAF" w:rsidP="004E2262">
      <w:pPr>
        <w:pStyle w:val="ListParagraph"/>
        <w:ind w:left="0"/>
        <w:rPr>
          <w:szCs w:val="24"/>
        </w:rPr>
      </w:pPr>
      <w:r w:rsidRPr="00E01AC9">
        <w:rPr>
          <w:szCs w:val="24"/>
        </w:rPr>
        <w:t>As depicted in</w:t>
      </w:r>
      <w:r w:rsidR="0041127D">
        <w:rPr>
          <w:szCs w:val="24"/>
        </w:rPr>
        <w:t xml:space="preserve"> </w:t>
      </w:r>
      <w:r w:rsidR="00253C97">
        <w:rPr>
          <w:szCs w:val="24"/>
        </w:rPr>
        <w:fldChar w:fldCharType="begin"/>
      </w:r>
      <w:r w:rsidR="00253C97">
        <w:rPr>
          <w:szCs w:val="24"/>
        </w:rPr>
        <w:instrText xml:space="preserve"> REF _Ref374363863 \h </w:instrText>
      </w:r>
      <w:r w:rsidR="004E2262">
        <w:rPr>
          <w:szCs w:val="24"/>
        </w:rPr>
        <w:instrText xml:space="preserve"> \* MERGEFORMAT </w:instrText>
      </w:r>
      <w:r w:rsidR="00253C97">
        <w:rPr>
          <w:szCs w:val="24"/>
        </w:rPr>
      </w:r>
      <w:r w:rsidR="00253C97">
        <w:rPr>
          <w:szCs w:val="24"/>
        </w:rPr>
        <w:fldChar w:fldCharType="separate"/>
      </w:r>
      <w:r w:rsidR="00AC34B0" w:rsidRPr="00367AF1">
        <w:rPr>
          <w:i/>
          <w:szCs w:val="24"/>
        </w:rPr>
        <w:t xml:space="preserve">Figure </w:t>
      </w:r>
      <w:r w:rsidR="00AC34B0">
        <w:rPr>
          <w:i/>
          <w:noProof/>
          <w:szCs w:val="24"/>
        </w:rPr>
        <w:t>6</w:t>
      </w:r>
      <w:r w:rsidR="00253C97">
        <w:rPr>
          <w:szCs w:val="24"/>
        </w:rPr>
        <w:fldChar w:fldCharType="end"/>
      </w:r>
      <w:r w:rsidRPr="00E01AC9">
        <w:rPr>
          <w:szCs w:val="24"/>
        </w:rPr>
        <w:t>, to build a digital entity metadata for a certain point, we just apply the related dataset(s) on top of the initial digital entity metadata based on their creation time, and the plus sign (+) in the formula indicates the application of the related dataset(s) on top of the initial digital entity metadata. As a result, we have:</w:t>
      </w:r>
    </w:p>
    <w:p w:rsidR="00C6518B" w:rsidRDefault="00C6518B" w:rsidP="004E2262">
      <w:pPr>
        <w:pStyle w:val="ListParagraph"/>
        <w:ind w:left="0"/>
        <w:rPr>
          <w:szCs w:val="24"/>
        </w:rPr>
      </w:pPr>
    </w:p>
    <w:p w:rsidR="00873E53" w:rsidRPr="00E01AC9" w:rsidRDefault="0030264B" w:rsidP="00C6518B">
      <w:pPr>
        <w:pStyle w:val="ListParagraph"/>
        <w:ind w:left="0"/>
        <w:rPr>
          <w:szCs w:val="24"/>
        </w:rPr>
      </w:pPr>
      <w:r w:rsidRPr="00E01AC9">
        <w:rPr>
          <w:szCs w:val="24"/>
        </w:rPr>
        <w:t>Current DE Metadata = Initial DE Metadata +</w:t>
      </w:r>
      <w:r w:rsidR="00C6518B">
        <w:rPr>
          <w:szCs w:val="24"/>
        </w:rPr>
        <w:t xml:space="preserve"> </w:t>
      </w:r>
      <m:oMath>
        <m:nary>
          <m:naryPr>
            <m:chr m:val="∑"/>
            <m:ctrlPr>
              <w:rPr>
                <w:rFonts w:ascii="Cambria Math" w:hAnsi="Cambria Math"/>
                <w:i/>
                <w:szCs w:val="24"/>
              </w:rPr>
            </m:ctrlPr>
          </m:naryPr>
          <m:sub>
            <m:r>
              <m:rPr>
                <m:nor/>
              </m:rPr>
              <w:rPr>
                <w:rFonts w:ascii="Cambria Math" w:hAnsi="Cambria Math"/>
                <w:szCs w:val="24"/>
              </w:rPr>
              <m:t>k=1</m:t>
            </m:r>
          </m:sub>
          <m:sup>
            <m:r>
              <m:rPr>
                <m:nor/>
              </m:rPr>
              <w:rPr>
                <w:rFonts w:ascii="Cambria Math" w:hAnsi="Cambria Math"/>
                <w:szCs w:val="24"/>
              </w:rPr>
              <m:t>n</m:t>
            </m:r>
          </m:sup>
          <m:e>
            <m:r>
              <m:rPr>
                <m:nor/>
              </m:rPr>
              <w:rPr>
                <w:rFonts w:ascii="Cambria Math" w:hAnsi="Cambria Math"/>
                <w:szCs w:val="24"/>
              </w:rPr>
              <m:t xml:space="preserve">Dataset </m:t>
            </m:r>
            <m:d>
              <m:dPr>
                <m:ctrlPr>
                  <w:rPr>
                    <w:rFonts w:ascii="Cambria Math" w:hAnsi="Cambria Math"/>
                    <w:i/>
                    <w:szCs w:val="24"/>
                  </w:rPr>
                </m:ctrlPr>
              </m:dPr>
              <m:e>
                <m:r>
                  <m:rPr>
                    <m:nor/>
                  </m:rPr>
                  <w:rPr>
                    <w:rFonts w:ascii="Cambria Math" w:hAnsi="Cambria Math"/>
                    <w:szCs w:val="24"/>
                  </w:rPr>
                  <m:t>k</m:t>
                </m:r>
              </m:e>
            </m:d>
            <m:r>
              <m:rPr>
                <m:nor/>
              </m:rPr>
              <w:rPr>
                <w:rFonts w:ascii="Cambria Math" w:hAnsi="Cambria Math"/>
                <w:szCs w:val="24"/>
              </w:rPr>
              <m:t>,</m:t>
            </m:r>
          </m:e>
        </m:nary>
      </m:oMath>
      <w:r w:rsidR="00C6518B">
        <w:rPr>
          <w:szCs w:val="24"/>
        </w:rPr>
        <w:t xml:space="preserve">             </w:t>
      </w:r>
      <w:r w:rsidRPr="00E01AC9">
        <w:rPr>
          <w:szCs w:val="24"/>
        </w:rPr>
        <w:t>(1)</w:t>
      </w:r>
    </w:p>
    <w:p w:rsidR="007F282E" w:rsidRPr="00E01AC9" w:rsidRDefault="007F282E" w:rsidP="00873E53">
      <w:pPr>
        <w:pStyle w:val="ListParagraph"/>
        <w:ind w:left="0"/>
        <w:rPr>
          <w:szCs w:val="24"/>
        </w:rPr>
      </w:pPr>
    </w:p>
    <w:p w:rsidR="0000361A" w:rsidRPr="008A2A18" w:rsidRDefault="005F3C4D" w:rsidP="0000361A">
      <w:pPr>
        <w:pStyle w:val="ListParagraph"/>
        <w:ind w:left="0"/>
        <w:jc w:val="both"/>
        <w:rPr>
          <w:b/>
          <w:sz w:val="28"/>
          <w:szCs w:val="28"/>
        </w:rPr>
      </w:pPr>
      <w:r w:rsidRPr="008A2A18">
        <w:rPr>
          <w:b/>
          <w:sz w:val="28"/>
          <w:szCs w:val="28"/>
        </w:rPr>
        <w:t>ARCHITEC</w:t>
      </w:r>
      <w:r w:rsidR="00E91D3B" w:rsidRPr="008A2A18">
        <w:rPr>
          <w:b/>
          <w:sz w:val="28"/>
          <w:szCs w:val="28"/>
        </w:rPr>
        <w:t>T</w:t>
      </w:r>
      <w:r w:rsidRPr="008A2A18">
        <w:rPr>
          <w:b/>
          <w:sz w:val="28"/>
          <w:szCs w:val="28"/>
        </w:rPr>
        <w:t>URE</w:t>
      </w:r>
    </w:p>
    <w:p w:rsidR="0000361A" w:rsidRDefault="0000361A" w:rsidP="00DE136D">
      <w:pPr>
        <w:pStyle w:val="ListParagraph"/>
        <w:ind w:left="0"/>
        <w:jc w:val="both"/>
        <w:rPr>
          <w:szCs w:val="24"/>
        </w:rPr>
      </w:pPr>
    </w:p>
    <w:p w:rsidR="00274F97" w:rsidRPr="00E01AC9" w:rsidRDefault="001A193C" w:rsidP="004E2262">
      <w:pPr>
        <w:pStyle w:val="ListParagraph"/>
        <w:ind w:left="0"/>
        <w:rPr>
          <w:color w:val="000000"/>
          <w:szCs w:val="24"/>
        </w:rPr>
      </w:pPr>
      <w:r>
        <w:rPr>
          <w:szCs w:val="24"/>
          <w:lang w:val="fr-FR"/>
        </w:rPr>
        <w:t>A</w:t>
      </w:r>
      <w:r w:rsidR="00F35B70" w:rsidRPr="00E01AC9">
        <w:rPr>
          <w:szCs w:val="24"/>
          <w:lang w:val="fr-FR"/>
        </w:rPr>
        <w:t xml:space="preserve"> Digital Information Service </w:t>
      </w:r>
      <w:r w:rsidR="00F35B70" w:rsidRPr="00E01AC9">
        <w:rPr>
          <w:szCs w:val="24"/>
        </w:rPr>
        <w:t xml:space="preserve">is </w:t>
      </w:r>
      <w:r w:rsidR="00F35B70" w:rsidRPr="00E01AC9">
        <w:rPr>
          <w:szCs w:val="24"/>
          <w:lang w:val="fr-FR"/>
        </w:rPr>
        <w:t xml:space="preserve">an </w:t>
      </w:r>
      <w:r w:rsidR="00F35B70" w:rsidRPr="00E01AC9">
        <w:rPr>
          <w:szCs w:val="24"/>
        </w:rPr>
        <w:t xml:space="preserve">add-on </w:t>
      </w:r>
      <w:r w:rsidR="00F35B70" w:rsidRPr="00E01AC9">
        <w:rPr>
          <w:szCs w:val="24"/>
          <w:lang w:val="fr-FR"/>
        </w:rPr>
        <w:t xml:space="preserve">system </w:t>
      </w:r>
      <w:r w:rsidR="00F35B70" w:rsidRPr="00E01AC9">
        <w:rPr>
          <w:szCs w:val="24"/>
        </w:rPr>
        <w:t xml:space="preserve">that interacts with </w:t>
      </w:r>
      <w:r w:rsidR="00F35B70" w:rsidRPr="00E01AC9">
        <w:rPr>
          <w:szCs w:val="24"/>
          <w:lang w:val="fr-FR"/>
        </w:rPr>
        <w:t xml:space="preserve">major </w:t>
      </w:r>
      <w:r w:rsidR="00F35B70" w:rsidRPr="00E01AC9">
        <w:rPr>
          <w:szCs w:val="24"/>
        </w:rPr>
        <w:t>academic search</w:t>
      </w:r>
      <w:r w:rsidR="00F35B70" w:rsidRPr="00E01AC9">
        <w:rPr>
          <w:szCs w:val="24"/>
          <w:lang w:val="fr-FR"/>
        </w:rPr>
        <w:t xml:space="preserve">/annotation </w:t>
      </w:r>
      <w:r w:rsidR="00F35B70" w:rsidRPr="00E01AC9">
        <w:rPr>
          <w:szCs w:val="24"/>
        </w:rPr>
        <w:t>tools</w:t>
      </w:r>
      <w:r w:rsidR="00F35B70" w:rsidRPr="00E01AC9">
        <w:rPr>
          <w:szCs w:val="24"/>
          <w:lang w:val="fr-FR"/>
        </w:rPr>
        <w:t xml:space="preserve"> and unifies </w:t>
      </w:r>
      <w:r w:rsidR="00F35B70" w:rsidRPr="00E01AC9">
        <w:rPr>
          <w:szCs w:val="24"/>
        </w:rPr>
        <w:t>them</w:t>
      </w:r>
      <w:r w:rsidR="00F35B70" w:rsidRPr="00E01AC9">
        <w:rPr>
          <w:szCs w:val="24"/>
          <w:lang w:val="fr-FR"/>
        </w:rPr>
        <w:t xml:space="preserve"> in a </w:t>
      </w:r>
      <w:r w:rsidR="00F35B70" w:rsidRPr="00E01AC9">
        <w:rPr>
          <w:szCs w:val="24"/>
        </w:rPr>
        <w:t>higher-level</w:t>
      </w:r>
      <w:r w:rsidR="00F35B70" w:rsidRPr="00E01AC9">
        <w:rPr>
          <w:szCs w:val="24"/>
          <w:lang w:val="fr-FR"/>
        </w:rPr>
        <w:t xml:space="preserve"> architecture. An </w:t>
      </w:r>
      <w:r w:rsidR="00F35B70" w:rsidRPr="00E01AC9">
        <w:rPr>
          <w:szCs w:val="24"/>
        </w:rPr>
        <w:t>earlier</w:t>
      </w:r>
      <w:r w:rsidR="00F35B70" w:rsidRPr="00E01AC9">
        <w:rPr>
          <w:szCs w:val="24"/>
          <w:lang w:val="fr-FR"/>
        </w:rPr>
        <w:t xml:space="preserve"> version of </w:t>
      </w:r>
      <w:r w:rsidR="00F35B70" w:rsidRPr="00E01AC9">
        <w:rPr>
          <w:szCs w:val="24"/>
        </w:rPr>
        <w:t xml:space="preserve">our approach </w:t>
      </w:r>
      <w:r w:rsidR="00F35B70" w:rsidRPr="00E01AC9">
        <w:rPr>
          <w:szCs w:val="24"/>
          <w:lang w:val="fr-FR"/>
        </w:rPr>
        <w:t xml:space="preserve">to </w:t>
      </w:r>
      <w:r w:rsidR="00F35B70" w:rsidRPr="00E01AC9">
        <w:rPr>
          <w:szCs w:val="24"/>
        </w:rPr>
        <w:t>develop</w:t>
      </w:r>
      <w:r w:rsidR="00F35B70" w:rsidRPr="00E01AC9">
        <w:rPr>
          <w:szCs w:val="24"/>
          <w:lang w:val="fr-FR"/>
        </w:rPr>
        <w:t xml:space="preserve"> a </w:t>
      </w:r>
      <w:r w:rsidR="00F35B70" w:rsidRPr="00E01AC9">
        <w:rPr>
          <w:szCs w:val="24"/>
        </w:rPr>
        <w:t xml:space="preserve">community-centric platform </w:t>
      </w:r>
      <w:r w:rsidR="00F35B70" w:rsidRPr="00E01AC9">
        <w:rPr>
          <w:szCs w:val="24"/>
          <w:lang w:val="fr-FR"/>
        </w:rPr>
        <w:t xml:space="preserve">of </w:t>
      </w:r>
      <w:r w:rsidR="00F35B70" w:rsidRPr="00E01AC9">
        <w:rPr>
          <w:szCs w:val="24"/>
        </w:rPr>
        <w:t>tools</w:t>
      </w:r>
      <w:r w:rsidR="00F35B70" w:rsidRPr="00E01AC9">
        <w:rPr>
          <w:szCs w:val="24"/>
          <w:lang w:val="fr-FR"/>
        </w:rPr>
        <w:t xml:space="preserve"> and services </w:t>
      </w:r>
      <w:r w:rsidR="00F35B70" w:rsidRPr="00E01AC9">
        <w:rPr>
          <w:szCs w:val="24"/>
        </w:rPr>
        <w:t xml:space="preserve">that integrate </w:t>
      </w:r>
      <w:r w:rsidR="00F35B70" w:rsidRPr="00E01AC9">
        <w:rPr>
          <w:szCs w:val="24"/>
          <w:lang w:val="fr-FR"/>
        </w:rPr>
        <w:t xml:space="preserve">the major </w:t>
      </w:r>
      <w:r w:rsidR="00F35B70" w:rsidRPr="00E01AC9">
        <w:rPr>
          <w:szCs w:val="24"/>
        </w:rPr>
        <w:t>existing</w:t>
      </w:r>
      <w:r w:rsidR="00F35B70" w:rsidRPr="00E01AC9">
        <w:rPr>
          <w:szCs w:val="24"/>
          <w:lang w:val="fr-FR"/>
        </w:rPr>
        <w:t xml:space="preserve"> annotation </w:t>
      </w:r>
      <w:r w:rsidR="00F35B70" w:rsidRPr="00E01AC9">
        <w:rPr>
          <w:szCs w:val="24"/>
        </w:rPr>
        <w:t>tools</w:t>
      </w:r>
      <w:r w:rsidR="00F35B70" w:rsidRPr="00E01AC9">
        <w:rPr>
          <w:szCs w:val="24"/>
          <w:lang w:val="fr-FR"/>
        </w:rPr>
        <w:t xml:space="preserve">, </w:t>
      </w:r>
      <w:r w:rsidR="00F35B70" w:rsidRPr="00E01AC9">
        <w:rPr>
          <w:szCs w:val="24"/>
        </w:rPr>
        <w:t>academic</w:t>
      </w:r>
      <w:r w:rsidR="00F35B70" w:rsidRPr="00E01AC9">
        <w:rPr>
          <w:szCs w:val="24"/>
          <w:lang w:val="fr-FR"/>
        </w:rPr>
        <w:t xml:space="preserve"> </w:t>
      </w:r>
      <w:r w:rsidR="00F35B70" w:rsidRPr="00E01AC9">
        <w:rPr>
          <w:szCs w:val="24"/>
        </w:rPr>
        <w:t>search</w:t>
      </w:r>
      <w:r w:rsidR="00F35B70" w:rsidRPr="00E01AC9">
        <w:rPr>
          <w:szCs w:val="24"/>
          <w:lang w:val="fr-FR"/>
        </w:rPr>
        <w:t xml:space="preserve"> </w:t>
      </w:r>
      <w:r w:rsidR="00F35B70" w:rsidRPr="00E01AC9">
        <w:rPr>
          <w:szCs w:val="24"/>
        </w:rPr>
        <w:t>tools</w:t>
      </w:r>
      <w:r w:rsidR="00F35B70" w:rsidRPr="00E01AC9">
        <w:rPr>
          <w:szCs w:val="24"/>
          <w:lang w:val="fr-FR"/>
        </w:rPr>
        <w:t xml:space="preserve">, and </w:t>
      </w:r>
      <w:r w:rsidR="00F35B70" w:rsidRPr="00E01AC9">
        <w:rPr>
          <w:szCs w:val="24"/>
        </w:rPr>
        <w:t>scientific</w:t>
      </w:r>
      <w:r w:rsidR="00F35B70" w:rsidRPr="00E01AC9">
        <w:rPr>
          <w:szCs w:val="24"/>
          <w:lang w:val="fr-FR"/>
        </w:rPr>
        <w:t xml:space="preserve"> </w:t>
      </w:r>
      <w:r w:rsidR="00F35B70" w:rsidRPr="00E01AC9">
        <w:rPr>
          <w:szCs w:val="24"/>
        </w:rPr>
        <w:t xml:space="preserve">databases into </w:t>
      </w:r>
      <w:r w:rsidR="00F35B70" w:rsidRPr="00E01AC9">
        <w:rPr>
          <w:szCs w:val="24"/>
          <w:lang w:val="fr-FR"/>
        </w:rPr>
        <w:t xml:space="preserve">the </w:t>
      </w:r>
      <w:proofErr w:type="spellStart"/>
      <w:r w:rsidR="00F35B70" w:rsidRPr="00E01AC9">
        <w:rPr>
          <w:szCs w:val="24"/>
        </w:rPr>
        <w:t>Cyberinfrastructure</w:t>
      </w:r>
      <w:proofErr w:type="spellEnd"/>
      <w:r w:rsidR="00F35B70" w:rsidRPr="00E01AC9">
        <w:rPr>
          <w:szCs w:val="24"/>
          <w:lang w:val="fr-FR"/>
        </w:rPr>
        <w:t xml:space="preserve"> </w:t>
      </w:r>
      <w:r w:rsidR="00F35B70" w:rsidRPr="00E01AC9">
        <w:rPr>
          <w:szCs w:val="24"/>
        </w:rPr>
        <w:t>based</w:t>
      </w:r>
      <w:r w:rsidR="00F35B70" w:rsidRPr="00E01AC9">
        <w:rPr>
          <w:szCs w:val="24"/>
          <w:lang w:val="fr-FR"/>
        </w:rPr>
        <w:t xml:space="preserve"> </w:t>
      </w:r>
      <w:r w:rsidR="00F35B70" w:rsidRPr="00E01AC9">
        <w:rPr>
          <w:szCs w:val="24"/>
        </w:rPr>
        <w:t>scholarly research is briefly discussed</w:t>
      </w:r>
      <w:r w:rsidR="00C8170A">
        <w:rPr>
          <w:szCs w:val="24"/>
          <w:lang w:val="fr-FR"/>
        </w:rPr>
        <w:t xml:space="preserve"> in (</w:t>
      </w:r>
      <w:r w:rsidR="00F35B70" w:rsidRPr="00E01AC9">
        <w:rPr>
          <w:szCs w:val="24"/>
          <w:lang w:val="fr-FR"/>
        </w:rPr>
        <w:t>Fox et al.</w:t>
      </w:r>
      <w:r w:rsidR="00F34E84">
        <w:rPr>
          <w:szCs w:val="24"/>
          <w:lang w:val="fr-FR"/>
        </w:rPr>
        <w:t>,</w:t>
      </w:r>
      <w:r w:rsidR="00F35B70" w:rsidRPr="00E01AC9">
        <w:rPr>
          <w:szCs w:val="24"/>
          <w:lang w:val="fr-FR"/>
        </w:rPr>
        <w:t xml:space="preserve"> 2007</w:t>
      </w:r>
      <w:r w:rsidR="00C8170A">
        <w:rPr>
          <w:szCs w:val="24"/>
          <w:lang w:val="fr-FR"/>
        </w:rPr>
        <w:t>)</w:t>
      </w:r>
      <w:r w:rsidR="00F35B70" w:rsidRPr="00E01AC9">
        <w:rPr>
          <w:szCs w:val="24"/>
          <w:lang w:val="fr-FR"/>
        </w:rPr>
        <w:t xml:space="preserve">. </w:t>
      </w:r>
      <w:r w:rsidR="0068622F">
        <w:rPr>
          <w:szCs w:val="24"/>
          <w:lang w:val="fr-FR"/>
        </w:rPr>
        <w:fldChar w:fldCharType="begin"/>
      </w:r>
      <w:r w:rsidR="0068622F">
        <w:rPr>
          <w:szCs w:val="24"/>
          <w:lang w:val="fr-FR"/>
        </w:rPr>
        <w:instrText xml:space="preserve"> REF _Ref374363921 \h </w:instrText>
      </w:r>
      <w:r w:rsidR="004E2262">
        <w:rPr>
          <w:szCs w:val="24"/>
          <w:lang w:val="fr-FR"/>
        </w:rPr>
        <w:instrText xml:space="preserve"> \* MERGEFORMAT </w:instrText>
      </w:r>
      <w:r w:rsidR="0068622F">
        <w:rPr>
          <w:szCs w:val="24"/>
          <w:lang w:val="fr-FR"/>
        </w:rPr>
      </w:r>
      <w:r w:rsidR="0068622F">
        <w:rPr>
          <w:szCs w:val="24"/>
          <w:lang w:val="fr-FR"/>
        </w:rPr>
        <w:fldChar w:fldCharType="separate"/>
      </w:r>
      <w:r w:rsidR="00AC34B0" w:rsidRPr="00367AF1">
        <w:rPr>
          <w:i/>
          <w:szCs w:val="24"/>
        </w:rPr>
        <w:t xml:space="preserve">Figure </w:t>
      </w:r>
      <w:r w:rsidR="00AC34B0">
        <w:rPr>
          <w:i/>
          <w:noProof/>
          <w:szCs w:val="24"/>
        </w:rPr>
        <w:t>7</w:t>
      </w:r>
      <w:r w:rsidR="0068622F">
        <w:rPr>
          <w:szCs w:val="24"/>
          <w:lang w:val="fr-FR"/>
        </w:rPr>
        <w:fldChar w:fldCharType="end"/>
      </w:r>
      <w:r w:rsidR="0068622F">
        <w:rPr>
          <w:szCs w:val="24"/>
          <w:lang w:val="fr-FR"/>
        </w:rPr>
        <w:t xml:space="preserve"> </w:t>
      </w:r>
      <w:r w:rsidR="00F35B70" w:rsidRPr="00E01AC9">
        <w:rPr>
          <w:szCs w:val="24"/>
        </w:rPr>
        <w:t>illustrates</w:t>
      </w:r>
      <w:r w:rsidR="00F35B70" w:rsidRPr="00E01AC9">
        <w:rPr>
          <w:szCs w:val="24"/>
          <w:lang w:val="fr-FR"/>
        </w:rPr>
        <w:t xml:space="preserve"> the </w:t>
      </w:r>
      <w:r w:rsidR="00F35B70" w:rsidRPr="00E01AC9">
        <w:rPr>
          <w:szCs w:val="24"/>
        </w:rPr>
        <w:t>detailed</w:t>
      </w:r>
      <w:r w:rsidR="00F35B70" w:rsidRPr="00E01AC9">
        <w:rPr>
          <w:szCs w:val="24"/>
          <w:lang w:val="fr-FR"/>
        </w:rPr>
        <w:t xml:space="preserve"> architectural design of the prototype </w:t>
      </w:r>
      <w:r w:rsidR="00F35B70" w:rsidRPr="00E01AC9">
        <w:rPr>
          <w:szCs w:val="24"/>
        </w:rPr>
        <w:t>implementation</w:t>
      </w:r>
      <w:r w:rsidR="00F35B70" w:rsidRPr="00E01AC9">
        <w:rPr>
          <w:szCs w:val="24"/>
          <w:lang w:val="fr-FR"/>
        </w:rPr>
        <w:t xml:space="preserve"> of </w:t>
      </w:r>
      <w:r w:rsidR="00DF5370">
        <w:rPr>
          <w:szCs w:val="24"/>
          <w:lang w:val="fr-FR"/>
        </w:rPr>
        <w:t>a</w:t>
      </w:r>
      <w:r w:rsidR="00F35B70" w:rsidRPr="00E01AC9">
        <w:rPr>
          <w:szCs w:val="24"/>
          <w:lang w:val="fr-FR"/>
        </w:rPr>
        <w:t xml:space="preserve"> Digital Information Service. The annotation/</w:t>
      </w:r>
      <w:r w:rsidR="00F35B70" w:rsidRPr="00E01AC9">
        <w:rPr>
          <w:szCs w:val="24"/>
        </w:rPr>
        <w:t>academic</w:t>
      </w:r>
      <w:r w:rsidR="00F35B70" w:rsidRPr="00E01AC9">
        <w:rPr>
          <w:szCs w:val="24"/>
          <w:lang w:val="fr-FR"/>
        </w:rPr>
        <w:t xml:space="preserve"> </w:t>
      </w:r>
      <w:r w:rsidR="00F35B70" w:rsidRPr="00E01AC9">
        <w:rPr>
          <w:szCs w:val="24"/>
        </w:rPr>
        <w:t xml:space="preserve">search tools interact with </w:t>
      </w:r>
      <w:r w:rsidR="00F35B70" w:rsidRPr="00E01AC9">
        <w:rPr>
          <w:szCs w:val="24"/>
          <w:lang w:val="fr-FR"/>
        </w:rPr>
        <w:t xml:space="preserve">the system </w:t>
      </w:r>
      <w:r w:rsidR="00F35B70" w:rsidRPr="00E01AC9">
        <w:rPr>
          <w:szCs w:val="24"/>
        </w:rPr>
        <w:t>through</w:t>
      </w:r>
      <w:r w:rsidR="00F35B70" w:rsidRPr="00E01AC9">
        <w:rPr>
          <w:szCs w:val="24"/>
          <w:lang w:val="fr-FR"/>
        </w:rPr>
        <w:t xml:space="preserve"> the </w:t>
      </w:r>
      <w:r w:rsidR="00F35B70" w:rsidRPr="00E01AC9">
        <w:rPr>
          <w:szCs w:val="24"/>
        </w:rPr>
        <w:t>uniform</w:t>
      </w:r>
      <w:r w:rsidR="00F35B70" w:rsidRPr="00E01AC9">
        <w:rPr>
          <w:szCs w:val="24"/>
          <w:lang w:val="fr-FR"/>
        </w:rPr>
        <w:t xml:space="preserve"> </w:t>
      </w:r>
      <w:r w:rsidR="00F35B70" w:rsidRPr="00E01AC9">
        <w:rPr>
          <w:szCs w:val="24"/>
        </w:rPr>
        <w:t>access</w:t>
      </w:r>
      <w:r w:rsidR="00F35B70" w:rsidRPr="00E01AC9">
        <w:rPr>
          <w:szCs w:val="24"/>
          <w:lang w:val="fr-FR"/>
        </w:rPr>
        <w:t xml:space="preserve"> interface. The prototype </w:t>
      </w:r>
      <w:r w:rsidR="00F35B70" w:rsidRPr="00E01AC9">
        <w:rPr>
          <w:szCs w:val="24"/>
        </w:rPr>
        <w:t>implementation</w:t>
      </w:r>
      <w:r w:rsidR="00F35B70" w:rsidRPr="00E01AC9">
        <w:rPr>
          <w:szCs w:val="24"/>
          <w:lang w:val="fr-FR"/>
        </w:rPr>
        <w:t xml:space="preserve"> IDIOM supports XML API for </w:t>
      </w:r>
      <w:r w:rsidR="00F35B70" w:rsidRPr="00E01AC9">
        <w:rPr>
          <w:szCs w:val="24"/>
        </w:rPr>
        <w:t>Connotea</w:t>
      </w:r>
      <w:r w:rsidR="00F35B70" w:rsidRPr="00E01AC9">
        <w:rPr>
          <w:szCs w:val="24"/>
          <w:lang w:val="fr-FR"/>
        </w:rPr>
        <w:t xml:space="preserve">, </w:t>
      </w:r>
      <w:r w:rsidR="00F35B70" w:rsidRPr="00E01AC9">
        <w:rPr>
          <w:szCs w:val="24"/>
        </w:rPr>
        <w:t>Citeulike</w:t>
      </w:r>
      <w:r w:rsidR="00F35B70" w:rsidRPr="00E01AC9">
        <w:rPr>
          <w:szCs w:val="24"/>
          <w:lang w:val="fr-FR"/>
        </w:rPr>
        <w:t xml:space="preserve">, </w:t>
      </w:r>
      <w:r w:rsidR="00F35B70" w:rsidRPr="00E01AC9">
        <w:rPr>
          <w:szCs w:val="24"/>
        </w:rPr>
        <w:t>Delicious</w:t>
      </w:r>
      <w:r w:rsidR="00F35B70" w:rsidRPr="00E01AC9">
        <w:rPr>
          <w:szCs w:val="24"/>
          <w:lang w:val="fr-FR"/>
        </w:rPr>
        <w:t xml:space="preserve"> annotation </w:t>
      </w:r>
      <w:r w:rsidR="00F35B70" w:rsidRPr="00E01AC9">
        <w:rPr>
          <w:szCs w:val="24"/>
        </w:rPr>
        <w:t>tools</w:t>
      </w:r>
      <w:r w:rsidR="00F35B70" w:rsidRPr="00E01AC9">
        <w:rPr>
          <w:szCs w:val="24"/>
          <w:lang w:val="fr-FR"/>
        </w:rPr>
        <w:t xml:space="preserve">, Google </w:t>
      </w:r>
      <w:r w:rsidR="00F35B70" w:rsidRPr="00E01AC9">
        <w:rPr>
          <w:szCs w:val="24"/>
        </w:rPr>
        <w:t>Scholar</w:t>
      </w:r>
      <w:r w:rsidR="00F35B70" w:rsidRPr="00E01AC9">
        <w:rPr>
          <w:szCs w:val="24"/>
          <w:lang w:val="fr-FR"/>
        </w:rPr>
        <w:t xml:space="preserve"> and </w:t>
      </w:r>
      <w:r w:rsidR="00415785">
        <w:t xml:space="preserve">Microsoft Academic </w:t>
      </w:r>
      <w:r w:rsidR="00F35B70" w:rsidRPr="00E01AC9">
        <w:rPr>
          <w:szCs w:val="24"/>
        </w:rPr>
        <w:t>search</w:t>
      </w:r>
      <w:r w:rsidR="00F35B70" w:rsidRPr="00E01AC9">
        <w:rPr>
          <w:szCs w:val="24"/>
          <w:lang w:val="fr-FR"/>
        </w:rPr>
        <w:t xml:space="preserve"> </w:t>
      </w:r>
      <w:r w:rsidR="00F35B70" w:rsidRPr="00E01AC9">
        <w:rPr>
          <w:szCs w:val="24"/>
        </w:rPr>
        <w:t>engines</w:t>
      </w:r>
      <w:r w:rsidR="00F35B70" w:rsidRPr="00E01AC9">
        <w:rPr>
          <w:szCs w:val="24"/>
          <w:lang w:val="fr-FR"/>
        </w:rPr>
        <w:t xml:space="preserve">, and the </w:t>
      </w:r>
      <w:r w:rsidR="00F35B70" w:rsidRPr="00E01AC9">
        <w:rPr>
          <w:szCs w:val="24"/>
        </w:rPr>
        <w:t>Merged</w:t>
      </w:r>
      <w:r w:rsidR="00F35B70" w:rsidRPr="00E01AC9">
        <w:rPr>
          <w:szCs w:val="24"/>
          <w:lang w:val="fr-FR"/>
        </w:rPr>
        <w:t xml:space="preserve"> </w:t>
      </w:r>
      <w:r w:rsidR="00F35B70" w:rsidRPr="00E01AC9">
        <w:rPr>
          <w:szCs w:val="24"/>
        </w:rPr>
        <w:t>Schema</w:t>
      </w:r>
      <w:r w:rsidR="00F35B70" w:rsidRPr="00E01AC9">
        <w:rPr>
          <w:szCs w:val="24"/>
          <w:lang w:val="fr-FR"/>
        </w:rPr>
        <w:t xml:space="preserve"> (combines </w:t>
      </w:r>
      <w:r w:rsidR="00F35B70" w:rsidRPr="00E01AC9">
        <w:rPr>
          <w:szCs w:val="24"/>
        </w:rPr>
        <w:t>different</w:t>
      </w:r>
      <w:r w:rsidR="00F35B70" w:rsidRPr="00E01AC9">
        <w:rPr>
          <w:szCs w:val="24"/>
          <w:lang w:val="fr-FR"/>
        </w:rPr>
        <w:t xml:space="preserve"> </w:t>
      </w:r>
      <w:r w:rsidR="00F35B70" w:rsidRPr="00E01AC9">
        <w:rPr>
          <w:szCs w:val="24"/>
        </w:rPr>
        <w:t>schemas</w:t>
      </w:r>
      <w:r w:rsidR="00F35B70" w:rsidRPr="00E01AC9">
        <w:rPr>
          <w:szCs w:val="24"/>
          <w:lang w:val="fr-FR"/>
        </w:rPr>
        <w:t xml:space="preserve"> for </w:t>
      </w:r>
      <w:r w:rsidR="00F35B70" w:rsidRPr="00E01AC9">
        <w:rPr>
          <w:szCs w:val="24"/>
        </w:rPr>
        <w:t>representing</w:t>
      </w:r>
      <w:r w:rsidR="00F35B70" w:rsidRPr="00E01AC9">
        <w:rPr>
          <w:szCs w:val="24"/>
          <w:lang w:val="fr-FR"/>
        </w:rPr>
        <w:t xml:space="preserve"> the </w:t>
      </w:r>
      <w:r w:rsidR="00F35B70" w:rsidRPr="00E01AC9">
        <w:rPr>
          <w:szCs w:val="24"/>
        </w:rPr>
        <w:t>metadata</w:t>
      </w:r>
      <w:r w:rsidR="00F35B70" w:rsidRPr="00E01AC9">
        <w:rPr>
          <w:szCs w:val="24"/>
          <w:lang w:val="fr-FR"/>
        </w:rPr>
        <w:t xml:space="preserve"> of </w:t>
      </w:r>
      <w:r w:rsidR="00F35B70" w:rsidRPr="00E01AC9">
        <w:rPr>
          <w:szCs w:val="24"/>
        </w:rPr>
        <w:t>scholarly</w:t>
      </w:r>
      <w:r w:rsidR="00F35B70" w:rsidRPr="00E01AC9">
        <w:rPr>
          <w:szCs w:val="24"/>
          <w:lang w:val="fr-FR"/>
        </w:rPr>
        <w:t xml:space="preserve"> publications </w:t>
      </w:r>
      <w:r w:rsidR="00F35B70" w:rsidRPr="00E01AC9">
        <w:rPr>
          <w:szCs w:val="24"/>
        </w:rPr>
        <w:t>into</w:t>
      </w:r>
      <w:r w:rsidR="00F35B70" w:rsidRPr="00E01AC9">
        <w:rPr>
          <w:szCs w:val="24"/>
          <w:lang w:val="fr-FR"/>
        </w:rPr>
        <w:t xml:space="preserve"> one global </w:t>
      </w:r>
      <w:r w:rsidR="00F35B70" w:rsidRPr="00E01AC9">
        <w:rPr>
          <w:szCs w:val="24"/>
        </w:rPr>
        <w:t>schema</w:t>
      </w:r>
      <w:r w:rsidR="00F35B70" w:rsidRPr="00E01AC9">
        <w:rPr>
          <w:szCs w:val="24"/>
          <w:lang w:val="fr-FR"/>
        </w:rPr>
        <w:t xml:space="preserve"> for </w:t>
      </w:r>
      <w:r w:rsidR="00F35B70" w:rsidRPr="00E01AC9">
        <w:rPr>
          <w:szCs w:val="24"/>
        </w:rPr>
        <w:t>federation</w:t>
      </w:r>
      <w:r w:rsidR="00F35B70" w:rsidRPr="00E01AC9">
        <w:rPr>
          <w:szCs w:val="24"/>
          <w:lang w:val="fr-FR"/>
        </w:rPr>
        <w:t xml:space="preserve"> of web-</w:t>
      </w:r>
      <w:r w:rsidR="00F35B70" w:rsidRPr="00E01AC9">
        <w:rPr>
          <w:szCs w:val="24"/>
        </w:rPr>
        <w:t>based</w:t>
      </w:r>
      <w:r w:rsidR="00F35B70" w:rsidRPr="00E01AC9">
        <w:rPr>
          <w:szCs w:val="24"/>
          <w:lang w:val="fr-FR"/>
        </w:rPr>
        <w:t xml:space="preserve"> annotation </w:t>
      </w:r>
      <w:r w:rsidR="00F35B70" w:rsidRPr="00E01AC9">
        <w:rPr>
          <w:szCs w:val="24"/>
        </w:rPr>
        <w:t>tools</w:t>
      </w:r>
      <w:r w:rsidR="00F35B70" w:rsidRPr="00E01AC9">
        <w:rPr>
          <w:szCs w:val="24"/>
          <w:lang w:val="fr-FR"/>
        </w:rPr>
        <w:t xml:space="preserve">). This layer </w:t>
      </w:r>
      <w:r w:rsidR="00F35B70" w:rsidRPr="00E01AC9">
        <w:rPr>
          <w:szCs w:val="24"/>
        </w:rPr>
        <w:t>is</w:t>
      </w:r>
      <w:r w:rsidR="00F35B70" w:rsidRPr="00E01AC9">
        <w:rPr>
          <w:szCs w:val="24"/>
          <w:lang w:val="fr-FR"/>
        </w:rPr>
        <w:t xml:space="preserve"> </w:t>
      </w:r>
      <w:r w:rsidR="00F35B70" w:rsidRPr="00E01AC9">
        <w:rPr>
          <w:szCs w:val="24"/>
        </w:rPr>
        <w:t>designed</w:t>
      </w:r>
      <w:r w:rsidR="00F35B70" w:rsidRPr="00E01AC9">
        <w:rPr>
          <w:szCs w:val="24"/>
          <w:lang w:val="fr-FR"/>
        </w:rPr>
        <w:t xml:space="preserve"> as </w:t>
      </w:r>
      <w:r w:rsidR="00F35B70" w:rsidRPr="00E01AC9">
        <w:rPr>
          <w:szCs w:val="24"/>
        </w:rPr>
        <w:t>generic</w:t>
      </w:r>
      <w:r w:rsidR="00F35B70" w:rsidRPr="00E01AC9">
        <w:rPr>
          <w:szCs w:val="24"/>
          <w:lang w:val="fr-FR"/>
        </w:rPr>
        <w:t xml:space="preserve"> as possible </w:t>
      </w:r>
      <w:r w:rsidR="00F35B70" w:rsidRPr="00E01AC9">
        <w:rPr>
          <w:szCs w:val="24"/>
        </w:rPr>
        <w:t>so</w:t>
      </w:r>
      <w:r w:rsidR="00F35B70" w:rsidRPr="00E01AC9">
        <w:rPr>
          <w:szCs w:val="24"/>
          <w:lang w:val="fr-FR"/>
        </w:rPr>
        <w:t xml:space="preserve"> </w:t>
      </w:r>
      <w:r w:rsidR="00F35B70" w:rsidRPr="00E01AC9">
        <w:rPr>
          <w:szCs w:val="24"/>
        </w:rPr>
        <w:t xml:space="preserve">that it can </w:t>
      </w:r>
      <w:r w:rsidR="00F35B70" w:rsidRPr="00E01AC9">
        <w:rPr>
          <w:szCs w:val="24"/>
          <w:lang w:val="fr-FR"/>
        </w:rPr>
        <w:t>support one-to-</w:t>
      </w:r>
      <w:r w:rsidR="00F35B70" w:rsidRPr="00E01AC9">
        <w:rPr>
          <w:szCs w:val="24"/>
        </w:rPr>
        <w:t>many</w:t>
      </w:r>
      <w:r w:rsidR="00F35B70" w:rsidRPr="00E01AC9">
        <w:rPr>
          <w:szCs w:val="24"/>
          <w:lang w:val="fr-FR"/>
        </w:rPr>
        <w:t xml:space="preserve"> XML APIs, as the new web-</w:t>
      </w:r>
      <w:r w:rsidR="00F35B70" w:rsidRPr="00E01AC9">
        <w:rPr>
          <w:szCs w:val="24"/>
        </w:rPr>
        <w:t>based</w:t>
      </w:r>
      <w:r w:rsidR="00F35B70" w:rsidRPr="00E01AC9">
        <w:rPr>
          <w:szCs w:val="24"/>
          <w:lang w:val="fr-FR"/>
        </w:rPr>
        <w:t xml:space="preserve"> </w:t>
      </w:r>
      <w:r w:rsidR="00F35B70" w:rsidRPr="00E01AC9">
        <w:rPr>
          <w:szCs w:val="24"/>
        </w:rPr>
        <w:t>tools</w:t>
      </w:r>
      <w:r w:rsidR="00F35B70" w:rsidRPr="00E01AC9">
        <w:rPr>
          <w:szCs w:val="24"/>
          <w:lang w:val="fr-FR"/>
        </w:rPr>
        <w:t xml:space="preserve"> are </w:t>
      </w:r>
      <w:r w:rsidR="00F35B70" w:rsidRPr="00E01AC9">
        <w:rPr>
          <w:szCs w:val="24"/>
        </w:rPr>
        <w:t>integrated</w:t>
      </w:r>
      <w:r w:rsidR="00F35B70" w:rsidRPr="00E01AC9">
        <w:rPr>
          <w:szCs w:val="24"/>
          <w:lang w:val="fr-FR"/>
        </w:rPr>
        <w:t xml:space="preserve"> </w:t>
      </w:r>
      <w:r w:rsidR="00F35B70" w:rsidRPr="00E01AC9">
        <w:rPr>
          <w:szCs w:val="24"/>
        </w:rPr>
        <w:t>with</w:t>
      </w:r>
      <w:r w:rsidR="00F35B70" w:rsidRPr="00E01AC9">
        <w:rPr>
          <w:szCs w:val="24"/>
          <w:lang w:val="fr-FR"/>
        </w:rPr>
        <w:t xml:space="preserve"> the system.</w:t>
      </w:r>
      <w:r w:rsidR="00F26432" w:rsidRPr="00E01AC9">
        <w:rPr>
          <w:color w:val="000000"/>
          <w:szCs w:val="24"/>
        </w:rPr>
        <w:t xml:space="preserve"> </w:t>
      </w:r>
    </w:p>
    <w:p w:rsidR="00AD6F1F" w:rsidRPr="00E01AC9" w:rsidRDefault="00AD6F1F" w:rsidP="00F26432">
      <w:pPr>
        <w:pStyle w:val="ListParagraph"/>
        <w:ind w:left="0"/>
        <w:jc w:val="both"/>
        <w:rPr>
          <w:color w:val="000000"/>
          <w:szCs w:val="24"/>
        </w:rPr>
      </w:pPr>
    </w:p>
    <w:p w:rsidR="008719E2" w:rsidRPr="00E01AC9" w:rsidRDefault="00350A86" w:rsidP="004E2262">
      <w:pPr>
        <w:pStyle w:val="ListParagraph"/>
        <w:ind w:left="0"/>
        <w:rPr>
          <w:color w:val="000000"/>
          <w:szCs w:val="24"/>
        </w:rPr>
      </w:pPr>
      <w:r w:rsidRPr="00E01AC9">
        <w:rPr>
          <w:szCs w:val="24"/>
        </w:rPr>
        <w:t>The IDIOM prototype implementation consists of five main layers: a) the client layer; b) the service layer; c) the server layer; d) the helper layer; and e) the data layer. The client layer of the IDIOM system i</w:t>
      </w:r>
      <w:r w:rsidR="00C8170A">
        <w:rPr>
          <w:szCs w:val="24"/>
        </w:rPr>
        <w:t>s made up of Java Server Pages (</w:t>
      </w:r>
      <w:r w:rsidRPr="00E01AC9">
        <w:rPr>
          <w:szCs w:val="24"/>
        </w:rPr>
        <w:t>JSP</w:t>
      </w:r>
      <w:r w:rsidR="00075569">
        <w:rPr>
          <w:szCs w:val="24"/>
        </w:rPr>
        <w:t>,</w:t>
      </w:r>
      <w:r w:rsidRPr="00E01AC9">
        <w:rPr>
          <w:szCs w:val="24"/>
        </w:rPr>
        <w:t xml:space="preserve"> 2011</w:t>
      </w:r>
      <w:r w:rsidR="00C8170A">
        <w:rPr>
          <w:szCs w:val="24"/>
        </w:rPr>
        <w:t>)</w:t>
      </w:r>
      <w:r w:rsidRPr="00E01AC9">
        <w:rPr>
          <w:szCs w:val="24"/>
        </w:rPr>
        <w:t>, which is translated into servlets by an Apache Tomcat J2EE Web container and generates dynamic content for the browser. The service layer provides interfaces to access the IDIOM’s Web Services, and the client layer communicate with the Server layer over the HTTP protocol through SOAP messages encapsulating WSDL-formatted objects. The Server layer consists of several modules that constitute the main architecture blocks of the IDIOM system to handle the coming requests from the service layer. The helper layer provides synchronized timestamp values and handles the requests to be forwarded to Data Manager so that it can communicate with the data layer through JDBC connection. Finally, the data layer is composed of a MySQL system database.</w:t>
      </w:r>
    </w:p>
    <w:p w:rsidR="006456CF" w:rsidRPr="00E01AC9" w:rsidRDefault="006456CF" w:rsidP="004E2262">
      <w:pPr>
        <w:pStyle w:val="ListParagraph"/>
        <w:ind w:left="0"/>
        <w:rPr>
          <w:color w:val="000000"/>
          <w:szCs w:val="24"/>
        </w:rPr>
      </w:pPr>
    </w:p>
    <w:p w:rsidR="002B14E1" w:rsidRDefault="002B14E1" w:rsidP="004E2262">
      <w:pPr>
        <w:pStyle w:val="ListParagraph"/>
        <w:ind w:left="0"/>
        <w:rPr>
          <w:szCs w:val="24"/>
        </w:rPr>
      </w:pPr>
      <w:r>
        <w:rPr>
          <w:noProof/>
          <w:color w:val="000000"/>
          <w:szCs w:val="24"/>
          <w:lang w:val="tr-TR" w:eastAsia="tr-TR"/>
        </w:rPr>
        <w:lastRenderedPageBreak/>
        <w:drawing>
          <wp:inline distT="0" distB="0" distL="0" distR="0" wp14:anchorId="5241EA52" wp14:editId="45C73896">
            <wp:extent cx="5306015" cy="6705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_updated.tif"/>
                    <pic:cNvPicPr/>
                  </pic:nvPicPr>
                  <pic:blipFill>
                    <a:blip r:embed="rId66">
                      <a:extLst>
                        <a:ext uri="{28A0092B-C50C-407E-A947-70E740481C1C}">
                          <a14:useLocalDpi xmlns:a14="http://schemas.microsoft.com/office/drawing/2010/main" val="0"/>
                        </a:ext>
                      </a:extLst>
                    </a:blip>
                    <a:stretch>
                      <a:fillRect/>
                    </a:stretch>
                  </pic:blipFill>
                  <pic:spPr>
                    <a:xfrm>
                      <a:off x="0" y="0"/>
                      <a:ext cx="5306517" cy="6706235"/>
                    </a:xfrm>
                    <a:prstGeom prst="rect">
                      <a:avLst/>
                    </a:prstGeom>
                  </pic:spPr>
                </pic:pic>
              </a:graphicData>
            </a:graphic>
          </wp:inline>
        </w:drawing>
      </w:r>
    </w:p>
    <w:p w:rsidR="002B14E1" w:rsidRPr="002B14E1" w:rsidRDefault="002B14E1" w:rsidP="004E2262">
      <w:pPr>
        <w:pStyle w:val="ListParagraph"/>
        <w:ind w:left="0"/>
        <w:rPr>
          <w:i/>
          <w:color w:val="000000"/>
          <w:szCs w:val="24"/>
          <w:lang w:bidi="he-IL"/>
        </w:rPr>
      </w:pPr>
      <w:bookmarkStart w:id="15" w:name="_Ref374363921"/>
      <w:proofErr w:type="gramStart"/>
      <w:r w:rsidRPr="002B14E1">
        <w:rPr>
          <w:b/>
          <w:i/>
          <w:szCs w:val="24"/>
        </w:rPr>
        <w:t xml:space="preserve">Figure </w:t>
      </w:r>
      <w:r w:rsidRPr="002B14E1">
        <w:rPr>
          <w:b/>
          <w:i/>
          <w:szCs w:val="24"/>
        </w:rPr>
        <w:fldChar w:fldCharType="begin"/>
      </w:r>
      <w:r w:rsidRPr="002B14E1">
        <w:rPr>
          <w:b/>
          <w:i/>
          <w:szCs w:val="24"/>
        </w:rPr>
        <w:instrText xml:space="preserve"> SEQ Figure \* ARABIC </w:instrText>
      </w:r>
      <w:r w:rsidRPr="002B14E1">
        <w:rPr>
          <w:b/>
          <w:i/>
          <w:szCs w:val="24"/>
        </w:rPr>
        <w:fldChar w:fldCharType="separate"/>
      </w:r>
      <w:r w:rsidRPr="002B14E1">
        <w:rPr>
          <w:b/>
          <w:i/>
          <w:noProof/>
          <w:szCs w:val="24"/>
        </w:rPr>
        <w:t>7</w:t>
      </w:r>
      <w:r w:rsidRPr="002B14E1">
        <w:rPr>
          <w:b/>
          <w:i/>
          <w:szCs w:val="24"/>
        </w:rPr>
        <w:fldChar w:fldCharType="end"/>
      </w:r>
      <w:bookmarkEnd w:id="15"/>
      <w:r w:rsidRPr="002B14E1">
        <w:rPr>
          <w:b/>
          <w:i/>
          <w:szCs w:val="24"/>
        </w:rPr>
        <w:t>.</w:t>
      </w:r>
      <w:proofErr w:type="gramEnd"/>
      <w:r w:rsidRPr="002B14E1">
        <w:rPr>
          <w:i/>
          <w:szCs w:val="24"/>
        </w:rPr>
        <w:t xml:space="preserve"> </w:t>
      </w:r>
      <w:r w:rsidRPr="002B14E1">
        <w:rPr>
          <w:i/>
          <w:color w:val="000000"/>
          <w:szCs w:val="24"/>
          <w:lang w:bidi="he-IL"/>
        </w:rPr>
        <w:t>Internet Documentation and Integration of Metadata (IDIOM) Architecture</w:t>
      </w:r>
    </w:p>
    <w:p w:rsidR="002B14E1" w:rsidRDefault="002B14E1" w:rsidP="004E2262">
      <w:pPr>
        <w:pStyle w:val="ListParagraph"/>
        <w:ind w:left="0"/>
        <w:rPr>
          <w:szCs w:val="24"/>
        </w:rPr>
      </w:pPr>
    </w:p>
    <w:p w:rsidR="006456CF" w:rsidRPr="00E01AC9" w:rsidRDefault="00350A86" w:rsidP="004E2262">
      <w:pPr>
        <w:pStyle w:val="ListParagraph"/>
        <w:ind w:left="0"/>
        <w:rPr>
          <w:color w:val="000000"/>
          <w:szCs w:val="24"/>
        </w:rPr>
      </w:pPr>
      <w:r w:rsidRPr="00E01AC9">
        <w:rPr>
          <w:szCs w:val="24"/>
        </w:rPr>
        <w:t xml:space="preserve">Annotation Tools are the integrated annotation tools into the IDIOM system to store replica copies of the primary copies referred as DEs stored in a MySQL system database of the IDIOM system. The records kept at annotation tools called DARs can be accessed via IDIOM system services and user interfaces. Users can upload records from repository to these tools, download records from these tools into a repository, or transfer records </w:t>
      </w:r>
      <w:r w:rsidRPr="00E01AC9">
        <w:rPr>
          <w:szCs w:val="24"/>
        </w:rPr>
        <w:lastRenderedPageBreak/>
        <w:t xml:space="preserve">between the integrated annotation tools. In the current implementation, IDIOM system unifies and federates </w:t>
      </w:r>
      <w:proofErr w:type="spellStart"/>
      <w:r w:rsidRPr="00E01AC9">
        <w:rPr>
          <w:szCs w:val="24"/>
        </w:rPr>
        <w:t>Connotea</w:t>
      </w:r>
      <w:proofErr w:type="spellEnd"/>
      <w:r w:rsidRPr="00E01AC9">
        <w:rPr>
          <w:szCs w:val="24"/>
        </w:rPr>
        <w:t xml:space="preserve">, </w:t>
      </w:r>
      <w:proofErr w:type="spellStart"/>
      <w:r w:rsidRPr="00E01AC9">
        <w:rPr>
          <w:szCs w:val="24"/>
        </w:rPr>
        <w:t>CiteULike</w:t>
      </w:r>
      <w:proofErr w:type="spellEnd"/>
      <w:r w:rsidRPr="00E01AC9">
        <w:rPr>
          <w:szCs w:val="24"/>
        </w:rPr>
        <w:t>, and Delicious annotation tools.</w:t>
      </w:r>
    </w:p>
    <w:p w:rsidR="006456CF" w:rsidRPr="00E01AC9" w:rsidRDefault="006456CF" w:rsidP="004E2262">
      <w:pPr>
        <w:pStyle w:val="ListParagraph"/>
        <w:ind w:left="0"/>
        <w:rPr>
          <w:color w:val="000000"/>
          <w:szCs w:val="24"/>
        </w:rPr>
      </w:pPr>
    </w:p>
    <w:p w:rsidR="006456CF" w:rsidRPr="00E01AC9" w:rsidRDefault="00756EE3" w:rsidP="004E2262">
      <w:pPr>
        <w:pStyle w:val="ListParagraph"/>
        <w:ind w:left="0"/>
        <w:rPr>
          <w:color w:val="000000"/>
          <w:szCs w:val="24"/>
        </w:rPr>
      </w:pPr>
      <w:r w:rsidRPr="00E01AC9">
        <w:rPr>
          <w:szCs w:val="24"/>
        </w:rPr>
        <w:t>IDIOM Web Services provide access to modules and their services via SOAP calls over HTTP protocol in current implementation. The IDIOM Web Services can be accessed via different protocols through the supported interfaces as well.</w:t>
      </w:r>
    </w:p>
    <w:p w:rsidR="00FA5A51" w:rsidRPr="00E01AC9" w:rsidRDefault="00FA5A51" w:rsidP="004E2262">
      <w:pPr>
        <w:pStyle w:val="ListParagraph"/>
        <w:ind w:left="0"/>
        <w:rPr>
          <w:color w:val="000000"/>
          <w:szCs w:val="24"/>
        </w:rPr>
      </w:pPr>
    </w:p>
    <w:p w:rsidR="009F0A5E" w:rsidRPr="00E01AC9" w:rsidRDefault="007D643C" w:rsidP="004E2262">
      <w:pPr>
        <w:pStyle w:val="ListParagraph"/>
        <w:ind w:left="0"/>
        <w:rPr>
          <w:color w:val="000000"/>
          <w:szCs w:val="24"/>
        </w:rPr>
      </w:pPr>
      <w:r w:rsidRPr="00E01AC9">
        <w:rPr>
          <w:szCs w:val="24"/>
        </w:rPr>
        <w:t>The goal of session and event management sub-module is to store user specific data such as cookie-based user credentials (password/username), modifications to a DE as minor events, and the “view options”, which control the level of detail with respect to the metadata fields displayed for each DE, into users’ session.  A session is a user’s state information, and maintained on the ser</w:t>
      </w:r>
      <w:r w:rsidR="00C8170A">
        <w:rPr>
          <w:szCs w:val="24"/>
        </w:rPr>
        <w:t>ver side (</w:t>
      </w:r>
      <w:r w:rsidRPr="00E01AC9">
        <w:rPr>
          <w:szCs w:val="24"/>
        </w:rPr>
        <w:t>IBM</w:t>
      </w:r>
      <w:r w:rsidR="00075569">
        <w:rPr>
          <w:szCs w:val="24"/>
        </w:rPr>
        <w:t>,</w:t>
      </w:r>
      <w:r w:rsidRPr="00E01AC9">
        <w:rPr>
          <w:szCs w:val="24"/>
        </w:rPr>
        <w:t xml:space="preserve"> 2011</w:t>
      </w:r>
      <w:r w:rsidR="00C8170A">
        <w:rPr>
          <w:szCs w:val="24"/>
        </w:rPr>
        <w:t>)</w:t>
      </w:r>
      <w:r w:rsidRPr="00E01AC9">
        <w:rPr>
          <w:szCs w:val="24"/>
        </w:rPr>
        <w:t>. From the moment user logged in the IDIOM system, user credentials, any changes made to a DE, and view options for metadata fields of a DE are all saved in the user session. It also serves as a private workspace for the user and users can concurrently modify their copy of records. When a user logs out from the IDIOM system, all unused minor events (modifications to a DE) for a dataset creation are removed.</w:t>
      </w:r>
    </w:p>
    <w:p w:rsidR="009F0A5E" w:rsidRPr="00E01AC9" w:rsidRDefault="009F0A5E" w:rsidP="004E2262">
      <w:pPr>
        <w:pStyle w:val="ListParagraph"/>
        <w:ind w:left="0"/>
        <w:rPr>
          <w:color w:val="000000"/>
          <w:szCs w:val="24"/>
        </w:rPr>
      </w:pPr>
    </w:p>
    <w:p w:rsidR="00DD1615" w:rsidRPr="00E01AC9" w:rsidRDefault="00641302" w:rsidP="004E2262">
      <w:pPr>
        <w:pStyle w:val="ListParagraph"/>
        <w:ind w:left="0"/>
        <w:rPr>
          <w:color w:val="000000"/>
          <w:szCs w:val="24"/>
        </w:rPr>
      </w:pPr>
      <w:r w:rsidRPr="00E01AC9">
        <w:rPr>
          <w:szCs w:val="24"/>
        </w:rPr>
        <w:t>Digital Entity Management module is responsible for: 1) Providing a service for inserting a new DE into the IDIOM system, and push the new entry to the integrated annotation tools via Communication Manager; 2) Implementing the Events and Dataset Management services, and providing a service to view detailed information about a DE by utilizing Event Processing Engine; 3) Providing services for updating an existing DE, and it utilizes push-based consistency maintenance approach by pushing the updates immediately after they occur to the integrated annotation tools via Communication Manager; 4) Providing an access to the history of a DE and rollback mechanism, from its entry into IDIOM system to present; 5) Providing a service to retrieve and apply updates belonging to other users on their DEs by Periodic Update Management service.</w:t>
      </w:r>
    </w:p>
    <w:p w:rsidR="00F65A93" w:rsidRPr="00E01AC9" w:rsidRDefault="00F65A93" w:rsidP="004E2262">
      <w:pPr>
        <w:pStyle w:val="ListParagraph"/>
        <w:ind w:left="0"/>
        <w:rPr>
          <w:color w:val="000000"/>
          <w:szCs w:val="24"/>
        </w:rPr>
      </w:pPr>
    </w:p>
    <w:p w:rsidR="00882542" w:rsidRPr="00E01AC9" w:rsidRDefault="00161246" w:rsidP="004E2262">
      <w:pPr>
        <w:pStyle w:val="ListParagraph"/>
        <w:ind w:left="0"/>
        <w:rPr>
          <w:color w:val="000000"/>
          <w:szCs w:val="24"/>
        </w:rPr>
      </w:pPr>
      <w:r w:rsidRPr="00E01AC9">
        <w:rPr>
          <w:szCs w:val="24"/>
        </w:rPr>
        <w:t>Communication Manager transports the data between the computing nodes. It is responsible for uploading or downloading data from annotation tools through their defined gateways. It retrieves the records from a</w:t>
      </w:r>
      <w:r w:rsidR="00C8170A">
        <w:rPr>
          <w:szCs w:val="24"/>
        </w:rPr>
        <w:t xml:space="preserve">nnotation tools via </w:t>
      </w:r>
      <w:proofErr w:type="spellStart"/>
      <w:r w:rsidR="00C8170A">
        <w:rPr>
          <w:szCs w:val="24"/>
        </w:rPr>
        <w:t>HTTPClient</w:t>
      </w:r>
      <w:proofErr w:type="spellEnd"/>
      <w:r w:rsidR="00C8170A">
        <w:rPr>
          <w:szCs w:val="24"/>
        </w:rPr>
        <w:t xml:space="preserve"> (</w:t>
      </w:r>
      <w:proofErr w:type="spellStart"/>
      <w:r w:rsidRPr="00E01AC9">
        <w:rPr>
          <w:szCs w:val="24"/>
        </w:rPr>
        <w:t>HttpClient</w:t>
      </w:r>
      <w:proofErr w:type="spellEnd"/>
      <w:r w:rsidR="00075569">
        <w:rPr>
          <w:szCs w:val="24"/>
        </w:rPr>
        <w:t>,</w:t>
      </w:r>
      <w:r w:rsidRPr="00E01AC9">
        <w:rPr>
          <w:szCs w:val="24"/>
        </w:rPr>
        <w:t xml:space="preserve"> 2011</w:t>
      </w:r>
      <w:r w:rsidR="00C8170A">
        <w:rPr>
          <w:szCs w:val="24"/>
        </w:rPr>
        <w:t>)</w:t>
      </w:r>
      <w:r w:rsidRPr="00E01AC9">
        <w:rPr>
          <w:szCs w:val="24"/>
        </w:rPr>
        <w:t xml:space="preserve"> native libraries by using either: 1) Annotation tool’s API and get the response in XML format. Records are then parsed by using a DOM parser and XPATH (XPATH, 2011); or 2) HTTP GET, and POST method resulting in getting the response in RSS or HTML format. In RSS type responses, documents are parsed by using a DOM parser and XPATH, and in HTML type responses, data is parsed after clean</w:t>
      </w:r>
      <w:r w:rsidR="00C8170A">
        <w:rPr>
          <w:szCs w:val="24"/>
        </w:rPr>
        <w:t xml:space="preserve">ing faulty HTML by using </w:t>
      </w:r>
      <w:proofErr w:type="spellStart"/>
      <w:r w:rsidR="00C8170A">
        <w:rPr>
          <w:szCs w:val="24"/>
        </w:rPr>
        <w:t>JTidy</w:t>
      </w:r>
      <w:proofErr w:type="spellEnd"/>
      <w:r w:rsidR="00C8170A">
        <w:rPr>
          <w:szCs w:val="24"/>
        </w:rPr>
        <w:t xml:space="preserve"> (</w:t>
      </w:r>
      <w:proofErr w:type="spellStart"/>
      <w:r w:rsidRPr="00E01AC9">
        <w:rPr>
          <w:szCs w:val="24"/>
        </w:rPr>
        <w:t>JTidy</w:t>
      </w:r>
      <w:proofErr w:type="spellEnd"/>
      <w:r w:rsidR="00075569">
        <w:rPr>
          <w:szCs w:val="24"/>
        </w:rPr>
        <w:t>,</w:t>
      </w:r>
      <w:r w:rsidRPr="00E01AC9">
        <w:rPr>
          <w:szCs w:val="24"/>
        </w:rPr>
        <w:t xml:space="preserve"> 2011</w:t>
      </w:r>
      <w:r w:rsidR="00C8170A">
        <w:rPr>
          <w:szCs w:val="24"/>
        </w:rPr>
        <w:t>)</w:t>
      </w:r>
      <w:r w:rsidRPr="00E01AC9">
        <w:rPr>
          <w:szCs w:val="24"/>
        </w:rPr>
        <w:t xml:space="preserve"> native libraries.</w:t>
      </w:r>
      <w:r w:rsidR="00375464" w:rsidRPr="00E01AC9">
        <w:rPr>
          <w:color w:val="000000"/>
          <w:szCs w:val="24"/>
        </w:rPr>
        <w:t xml:space="preserve"> </w:t>
      </w:r>
    </w:p>
    <w:p w:rsidR="00F31A01" w:rsidRPr="00E01AC9" w:rsidRDefault="00F31A01" w:rsidP="004E2262">
      <w:pPr>
        <w:pStyle w:val="ListParagraph"/>
        <w:ind w:left="0"/>
        <w:rPr>
          <w:color w:val="000000"/>
          <w:szCs w:val="24"/>
        </w:rPr>
      </w:pPr>
    </w:p>
    <w:p w:rsidR="00F65A93" w:rsidRPr="00E01AC9" w:rsidRDefault="001C393C" w:rsidP="004E2262">
      <w:pPr>
        <w:pStyle w:val="ListParagraph"/>
        <w:ind w:left="0"/>
        <w:rPr>
          <w:color w:val="000000"/>
          <w:szCs w:val="24"/>
        </w:rPr>
      </w:pPr>
      <w:r w:rsidRPr="00E01AC9">
        <w:rPr>
          <w:szCs w:val="24"/>
        </w:rPr>
        <w:t xml:space="preserve">Search tools module provides services and interfaces to the web-based search tools including Google Scholar, Google Scholar Advanced, and </w:t>
      </w:r>
      <w:r w:rsidR="00C60F62">
        <w:t>Microsoft Academic Search</w:t>
      </w:r>
      <w:r w:rsidRPr="00E01AC9">
        <w:rPr>
          <w:szCs w:val="24"/>
        </w:rPr>
        <w:t xml:space="preserve">. It also provides services for local folder search and integrates the </w:t>
      </w:r>
      <w:proofErr w:type="spellStart"/>
      <w:r w:rsidRPr="00E01AC9">
        <w:rPr>
          <w:szCs w:val="24"/>
        </w:rPr>
        <w:t>PubsOnline</w:t>
      </w:r>
      <w:proofErr w:type="spellEnd"/>
      <w:r w:rsidRPr="00E01AC9">
        <w:rPr>
          <w:szCs w:val="24"/>
        </w:rPr>
        <w:t xml:space="preserve"> software - “an open source tool for management and presentation of databases of citat</w:t>
      </w:r>
      <w:r w:rsidR="00C8170A">
        <w:rPr>
          <w:szCs w:val="24"/>
        </w:rPr>
        <w:t>ions via the Web” (</w:t>
      </w:r>
      <w:r w:rsidRPr="00E01AC9">
        <w:rPr>
          <w:szCs w:val="24"/>
        </w:rPr>
        <w:t>Scott et al.</w:t>
      </w:r>
      <w:r w:rsidR="00F34E84">
        <w:rPr>
          <w:szCs w:val="24"/>
        </w:rPr>
        <w:t>,</w:t>
      </w:r>
      <w:r w:rsidRPr="00E01AC9">
        <w:rPr>
          <w:szCs w:val="24"/>
        </w:rPr>
        <w:t xml:space="preserve"> 2005</w:t>
      </w:r>
      <w:r w:rsidR="00C8170A">
        <w:rPr>
          <w:szCs w:val="24"/>
        </w:rPr>
        <w:t>)</w:t>
      </w:r>
      <w:r w:rsidRPr="00E01AC9">
        <w:rPr>
          <w:szCs w:val="24"/>
        </w:rPr>
        <w:t xml:space="preserve"> - into the IDIOM system and providing an interface for searching the logical folders of IDIOM system database.</w:t>
      </w:r>
    </w:p>
    <w:p w:rsidR="008C0501" w:rsidRPr="00E01AC9" w:rsidRDefault="008C0501" w:rsidP="004E2262">
      <w:pPr>
        <w:pStyle w:val="ListParagraph"/>
        <w:ind w:left="0"/>
        <w:rPr>
          <w:color w:val="000000"/>
          <w:szCs w:val="24"/>
        </w:rPr>
      </w:pPr>
    </w:p>
    <w:p w:rsidR="00615123" w:rsidRPr="00E01AC9" w:rsidRDefault="00C64D38" w:rsidP="004E2262">
      <w:pPr>
        <w:pStyle w:val="ListParagraph"/>
        <w:ind w:left="0"/>
        <w:rPr>
          <w:color w:val="000000"/>
          <w:szCs w:val="24"/>
        </w:rPr>
      </w:pPr>
      <w:r w:rsidRPr="00E01AC9">
        <w:rPr>
          <w:szCs w:val="24"/>
        </w:rPr>
        <w:lastRenderedPageBreak/>
        <w:t>User Registration, Username and Password Recovery, User’s Profile Management, and DE Metadata View Options modules exist in the other modules of the system architecture. These modules are responsible for providing users with services to register with the system, retrieve their forgotten username, reset their forgotten password, manage their profile such as name, email, password etc., and define the view options of digital entities to view or hide specific metadata fields of them.</w:t>
      </w:r>
    </w:p>
    <w:p w:rsidR="00FF589B" w:rsidRPr="00E01AC9" w:rsidRDefault="00FF589B" w:rsidP="004E2262">
      <w:pPr>
        <w:pStyle w:val="ListParagraph"/>
        <w:ind w:left="0" w:firstLine="720"/>
        <w:rPr>
          <w:color w:val="000000"/>
          <w:szCs w:val="24"/>
        </w:rPr>
      </w:pPr>
    </w:p>
    <w:p w:rsidR="00D76305" w:rsidRPr="00E01AC9" w:rsidRDefault="00CC1437" w:rsidP="004E2262">
      <w:pPr>
        <w:pStyle w:val="ListParagraph"/>
        <w:ind w:left="0"/>
        <w:rPr>
          <w:color w:val="000000"/>
          <w:szCs w:val="24"/>
        </w:rPr>
      </w:pPr>
      <w:r w:rsidRPr="00E01AC9">
        <w:rPr>
          <w:szCs w:val="24"/>
        </w:rPr>
        <w:t>Timestamp Generator module is responsible for producing unique timestamp values for the requesting processes. In order to impose an order on events, each event has to be time-stamped before it is generated and stored in the session or the MySQL system database. Since, events are processed by Event Processing Engine by their ordered timestamps. Timestamp values are also used by the consistency mechanism to maintain consistency by imposing an order on updates. To assign a unique timestamp value, Timestamp Generator interacts with Network Time Prot</w:t>
      </w:r>
      <w:r w:rsidR="00C8170A">
        <w:rPr>
          <w:szCs w:val="24"/>
        </w:rPr>
        <w:t>ocol (NTP) –based time service (</w:t>
      </w:r>
      <w:proofErr w:type="spellStart"/>
      <w:r w:rsidRPr="00E01AC9">
        <w:rPr>
          <w:szCs w:val="24"/>
        </w:rPr>
        <w:t>Bulut</w:t>
      </w:r>
      <w:proofErr w:type="spellEnd"/>
      <w:r w:rsidRPr="00E01AC9">
        <w:rPr>
          <w:szCs w:val="24"/>
        </w:rPr>
        <w:t xml:space="preserve"> et al.</w:t>
      </w:r>
      <w:r w:rsidR="00F34E84">
        <w:rPr>
          <w:szCs w:val="24"/>
        </w:rPr>
        <w:t>,</w:t>
      </w:r>
      <w:r w:rsidRPr="00E01AC9">
        <w:rPr>
          <w:szCs w:val="24"/>
        </w:rPr>
        <w:t xml:space="preserve"> 2004</w:t>
      </w:r>
      <w:r w:rsidR="00C8170A">
        <w:rPr>
          <w:szCs w:val="24"/>
        </w:rPr>
        <w:t>)</w:t>
      </w:r>
      <w:r w:rsidRPr="00E01AC9">
        <w:rPr>
          <w:szCs w:val="24"/>
        </w:rPr>
        <w:t>. This service provides synchronized timestamp values by synchronizing the distributed machine clocks with atomic time servers available across the universe.</w:t>
      </w:r>
    </w:p>
    <w:p w:rsidR="00D76305" w:rsidRPr="00E01AC9" w:rsidRDefault="00D76305" w:rsidP="004E2262">
      <w:pPr>
        <w:pStyle w:val="ListParagraph"/>
        <w:ind w:left="0"/>
        <w:rPr>
          <w:color w:val="000000"/>
          <w:szCs w:val="24"/>
        </w:rPr>
      </w:pPr>
    </w:p>
    <w:p w:rsidR="0056734D" w:rsidRDefault="00CC1437" w:rsidP="004E2262">
      <w:pPr>
        <w:pStyle w:val="ListParagraph"/>
        <w:ind w:left="0"/>
        <w:rPr>
          <w:color w:val="000000"/>
          <w:szCs w:val="24"/>
        </w:rPr>
      </w:pPr>
      <w:r w:rsidRPr="00E01AC9">
        <w:rPr>
          <w:szCs w:val="24"/>
        </w:rPr>
        <w:t>Data Manager is responsible for executing the coming requests on data items. Data Manager uses JDBC connection to connect to MySQL system database.</w:t>
      </w:r>
      <w:r w:rsidR="0056734D" w:rsidRPr="00E01AC9">
        <w:rPr>
          <w:color w:val="000000"/>
          <w:szCs w:val="24"/>
        </w:rPr>
        <w:t xml:space="preserve"> </w:t>
      </w:r>
    </w:p>
    <w:p w:rsidR="008D0926" w:rsidRDefault="008D0926" w:rsidP="004E2262">
      <w:pPr>
        <w:pStyle w:val="ListParagraph"/>
        <w:ind w:left="0"/>
        <w:rPr>
          <w:color w:val="000000"/>
          <w:szCs w:val="24"/>
        </w:rPr>
      </w:pPr>
    </w:p>
    <w:p w:rsidR="00297B47" w:rsidRPr="008A2A18" w:rsidRDefault="00297B47" w:rsidP="00DE136D">
      <w:pPr>
        <w:pStyle w:val="ListParagraph"/>
        <w:ind w:left="0"/>
        <w:jc w:val="both"/>
        <w:rPr>
          <w:b/>
          <w:sz w:val="28"/>
          <w:szCs w:val="28"/>
        </w:rPr>
      </w:pPr>
      <w:r w:rsidRPr="008A2A18">
        <w:rPr>
          <w:b/>
          <w:sz w:val="28"/>
          <w:szCs w:val="28"/>
        </w:rPr>
        <w:t xml:space="preserve">THE </w:t>
      </w:r>
      <w:r w:rsidR="006B2314" w:rsidRPr="008A2A18">
        <w:rPr>
          <w:b/>
          <w:sz w:val="28"/>
          <w:szCs w:val="28"/>
        </w:rPr>
        <w:t>E</w:t>
      </w:r>
      <w:r w:rsidR="006B2314" w:rsidRPr="008A2A18">
        <w:rPr>
          <w:b/>
          <w:color w:val="000000"/>
          <w:sz w:val="28"/>
          <w:szCs w:val="28"/>
        </w:rPr>
        <w:t>VALUA</w:t>
      </w:r>
      <w:r w:rsidR="006B2314" w:rsidRPr="008A2A18">
        <w:rPr>
          <w:b/>
          <w:sz w:val="28"/>
          <w:szCs w:val="28"/>
        </w:rPr>
        <w:t>TION OF THE PROPOSED SYSTEM</w:t>
      </w:r>
    </w:p>
    <w:p w:rsidR="00297B47" w:rsidRPr="00E01AC9" w:rsidRDefault="00297B47" w:rsidP="00DE136D">
      <w:pPr>
        <w:pStyle w:val="ListParagraph"/>
        <w:ind w:left="0"/>
        <w:jc w:val="both"/>
        <w:rPr>
          <w:szCs w:val="24"/>
        </w:rPr>
      </w:pPr>
    </w:p>
    <w:p w:rsidR="00297B47" w:rsidRDefault="006E646E" w:rsidP="004E2262">
      <w:pPr>
        <w:pStyle w:val="ListParagraph"/>
        <w:ind w:left="0"/>
        <w:rPr>
          <w:szCs w:val="24"/>
          <w:lang w:val="fr-FR"/>
        </w:rPr>
      </w:pPr>
      <w:proofErr w:type="spellStart"/>
      <w:r w:rsidRPr="00E01AC9">
        <w:rPr>
          <w:szCs w:val="24"/>
          <w:lang w:val="fr-FR"/>
        </w:rPr>
        <w:t>We</w:t>
      </w:r>
      <w:proofErr w:type="spellEnd"/>
      <w:r w:rsidRPr="00E01AC9">
        <w:rPr>
          <w:szCs w:val="24"/>
          <w:lang w:val="fr-FR"/>
        </w:rPr>
        <w:t xml:space="preserve"> </w:t>
      </w:r>
      <w:proofErr w:type="spellStart"/>
      <w:r w:rsidRPr="00E01AC9">
        <w:rPr>
          <w:szCs w:val="24"/>
          <w:lang w:val="fr-FR"/>
        </w:rPr>
        <w:t>performed</w:t>
      </w:r>
      <w:proofErr w:type="spellEnd"/>
      <w:r w:rsidRPr="00E01AC9">
        <w:rPr>
          <w:szCs w:val="24"/>
          <w:lang w:val="fr-FR"/>
        </w:rPr>
        <w:t xml:space="preserve"> extensive </w:t>
      </w:r>
      <w:proofErr w:type="spellStart"/>
      <w:r w:rsidRPr="00E01AC9">
        <w:rPr>
          <w:szCs w:val="24"/>
          <w:lang w:val="fr-FR"/>
        </w:rPr>
        <w:t>series</w:t>
      </w:r>
      <w:proofErr w:type="spellEnd"/>
      <w:r w:rsidRPr="00E01AC9">
        <w:rPr>
          <w:szCs w:val="24"/>
          <w:lang w:val="fr-FR"/>
        </w:rPr>
        <w:t xml:space="preserve"> of </w:t>
      </w:r>
      <w:proofErr w:type="spellStart"/>
      <w:r w:rsidRPr="00E01AC9">
        <w:rPr>
          <w:szCs w:val="24"/>
          <w:lang w:val="fr-FR"/>
        </w:rPr>
        <w:t>measurements</w:t>
      </w:r>
      <w:proofErr w:type="spellEnd"/>
      <w:r w:rsidRPr="00E01AC9">
        <w:rPr>
          <w:szCs w:val="24"/>
          <w:lang w:val="fr-FR"/>
        </w:rPr>
        <w:t xml:space="preserve"> to </w:t>
      </w:r>
      <w:proofErr w:type="spellStart"/>
      <w:r w:rsidRPr="00E01AC9">
        <w:rPr>
          <w:szCs w:val="24"/>
          <w:lang w:val="fr-FR"/>
        </w:rPr>
        <w:t>evaluate</w:t>
      </w:r>
      <w:proofErr w:type="spellEnd"/>
      <w:r w:rsidRPr="00E01AC9">
        <w:rPr>
          <w:szCs w:val="24"/>
          <w:lang w:val="fr-FR"/>
        </w:rPr>
        <w:t xml:space="preserve"> the prototype</w:t>
      </w:r>
      <w:r w:rsidR="00FE5B0A">
        <w:rPr>
          <w:szCs w:val="24"/>
          <w:lang w:val="fr-FR"/>
        </w:rPr>
        <w:t xml:space="preserve"> </w:t>
      </w:r>
      <w:proofErr w:type="spellStart"/>
      <w:r w:rsidRPr="00E01AC9">
        <w:rPr>
          <w:szCs w:val="24"/>
          <w:lang w:val="fr-FR"/>
        </w:rPr>
        <w:t>implementation</w:t>
      </w:r>
      <w:proofErr w:type="spellEnd"/>
      <w:r w:rsidRPr="00E01AC9">
        <w:rPr>
          <w:szCs w:val="24"/>
          <w:lang w:val="fr-FR"/>
        </w:rPr>
        <w:t xml:space="preserve"> of the </w:t>
      </w:r>
      <w:proofErr w:type="spellStart"/>
      <w:r w:rsidRPr="00E01AC9">
        <w:rPr>
          <w:szCs w:val="24"/>
          <w:lang w:val="fr-FR"/>
        </w:rPr>
        <w:t>proposed</w:t>
      </w:r>
      <w:proofErr w:type="spellEnd"/>
      <w:r w:rsidRPr="00E01AC9">
        <w:rPr>
          <w:szCs w:val="24"/>
          <w:lang w:val="fr-FR"/>
        </w:rPr>
        <w:t xml:space="preserve"> architecture and </w:t>
      </w:r>
      <w:proofErr w:type="spellStart"/>
      <w:r w:rsidRPr="00E01AC9">
        <w:rPr>
          <w:szCs w:val="24"/>
          <w:lang w:val="fr-FR"/>
        </w:rPr>
        <w:t>investigate</w:t>
      </w:r>
      <w:proofErr w:type="spellEnd"/>
      <w:r w:rsidRPr="00E01AC9">
        <w:rPr>
          <w:szCs w:val="24"/>
          <w:lang w:val="fr-FR"/>
        </w:rPr>
        <w:t xml:space="preserve"> </w:t>
      </w:r>
      <w:proofErr w:type="spellStart"/>
      <w:r w:rsidRPr="00E01AC9">
        <w:rPr>
          <w:szCs w:val="24"/>
          <w:lang w:val="fr-FR"/>
        </w:rPr>
        <w:t>its</w:t>
      </w:r>
      <w:proofErr w:type="spellEnd"/>
      <w:r w:rsidRPr="00E01AC9">
        <w:rPr>
          <w:szCs w:val="24"/>
          <w:lang w:val="fr-FR"/>
        </w:rPr>
        <w:t xml:space="preserve"> </w:t>
      </w:r>
      <w:proofErr w:type="spellStart"/>
      <w:r w:rsidRPr="00E01AC9">
        <w:rPr>
          <w:szCs w:val="24"/>
          <w:lang w:val="fr-FR"/>
        </w:rPr>
        <w:t>practical</w:t>
      </w:r>
      <w:proofErr w:type="spellEnd"/>
      <w:r w:rsidRPr="00E01AC9">
        <w:rPr>
          <w:szCs w:val="24"/>
          <w:lang w:val="fr-FR"/>
        </w:rPr>
        <w:t xml:space="preserve"> </w:t>
      </w:r>
      <w:proofErr w:type="spellStart"/>
      <w:r w:rsidRPr="00E01AC9">
        <w:rPr>
          <w:szCs w:val="24"/>
          <w:lang w:val="fr-FR"/>
        </w:rPr>
        <w:t>usefulness</w:t>
      </w:r>
      <w:proofErr w:type="spellEnd"/>
      <w:r w:rsidRPr="00E01AC9">
        <w:rPr>
          <w:szCs w:val="24"/>
          <w:lang w:val="fr-FR"/>
        </w:rPr>
        <w:t xml:space="preserve"> in real life applications.</w:t>
      </w:r>
    </w:p>
    <w:p w:rsidR="008D0926" w:rsidRPr="00E01AC9" w:rsidRDefault="008D0926" w:rsidP="004E2262">
      <w:pPr>
        <w:pStyle w:val="ListParagraph"/>
        <w:ind w:left="0"/>
        <w:rPr>
          <w:szCs w:val="24"/>
        </w:rPr>
      </w:pPr>
    </w:p>
    <w:p w:rsidR="00297B47" w:rsidRPr="008A2A18" w:rsidRDefault="00516557" w:rsidP="00DE136D">
      <w:pPr>
        <w:pStyle w:val="ListParagraph"/>
        <w:ind w:left="0"/>
        <w:jc w:val="both"/>
        <w:rPr>
          <w:b/>
          <w:sz w:val="28"/>
          <w:szCs w:val="28"/>
        </w:rPr>
      </w:pPr>
      <w:r w:rsidRPr="008A2A18">
        <w:rPr>
          <w:b/>
          <w:sz w:val="28"/>
          <w:szCs w:val="28"/>
        </w:rPr>
        <w:t>Testing Environment</w:t>
      </w:r>
    </w:p>
    <w:p w:rsidR="00516557" w:rsidRPr="00E01AC9" w:rsidRDefault="00516557" w:rsidP="00DE136D">
      <w:pPr>
        <w:pStyle w:val="ListParagraph"/>
        <w:ind w:left="0"/>
        <w:jc w:val="both"/>
        <w:rPr>
          <w:szCs w:val="24"/>
        </w:rPr>
      </w:pPr>
    </w:p>
    <w:p w:rsidR="00516557" w:rsidRPr="00E01AC9" w:rsidRDefault="006E646E" w:rsidP="004E2262">
      <w:pPr>
        <w:pStyle w:val="ListParagraph"/>
        <w:ind w:left="0"/>
        <w:rPr>
          <w:szCs w:val="24"/>
        </w:rPr>
      </w:pPr>
      <w:r w:rsidRPr="00E01AC9">
        <w:rPr>
          <w:szCs w:val="24"/>
        </w:rPr>
        <w:t>We tested the IDIOM prototype implementation by using gf12-15 and gf16 Linux machines that are part of clusters (cluster1 and cluster2) located at Community Grids La</w:t>
      </w:r>
      <w:r w:rsidR="00C8170A">
        <w:rPr>
          <w:szCs w:val="24"/>
        </w:rPr>
        <w:t>boratory at Indiana University (</w:t>
      </w:r>
      <w:r w:rsidRPr="00E01AC9">
        <w:rPr>
          <w:szCs w:val="24"/>
        </w:rPr>
        <w:t>CGL</w:t>
      </w:r>
      <w:r w:rsidR="00F34E84">
        <w:rPr>
          <w:szCs w:val="24"/>
        </w:rPr>
        <w:t>,</w:t>
      </w:r>
      <w:r w:rsidRPr="00E01AC9">
        <w:rPr>
          <w:szCs w:val="24"/>
        </w:rPr>
        <w:t xml:space="preserve"> 2011</w:t>
      </w:r>
      <w:r w:rsidR="00C8170A">
        <w:rPr>
          <w:szCs w:val="24"/>
        </w:rPr>
        <w:t>)</w:t>
      </w:r>
      <w:r w:rsidRPr="00E01AC9">
        <w:rPr>
          <w:szCs w:val="24"/>
        </w:rPr>
        <w:t>. We have run our client programs on gf12-gf15 Linux machines, we have deployed the IDIOM system on gf16 Linux machine, and we have installed our database on gf16 Linux machine. Summary of these machine configurations are given in</w:t>
      </w:r>
      <w:r w:rsidR="001057BA">
        <w:rPr>
          <w:szCs w:val="24"/>
        </w:rPr>
        <w:t xml:space="preserve"> </w:t>
      </w:r>
      <w:r w:rsidR="007D0859">
        <w:rPr>
          <w:szCs w:val="24"/>
        </w:rPr>
        <w:fldChar w:fldCharType="begin"/>
      </w:r>
      <w:r w:rsidR="007D0859">
        <w:rPr>
          <w:szCs w:val="24"/>
        </w:rPr>
        <w:instrText xml:space="preserve"> REF _Ref374364228 \h </w:instrText>
      </w:r>
      <w:r w:rsidR="004E2262">
        <w:rPr>
          <w:szCs w:val="24"/>
        </w:rPr>
        <w:instrText xml:space="preserve"> \* MERGEFORMAT </w:instrText>
      </w:r>
      <w:r w:rsidR="007D0859">
        <w:rPr>
          <w:szCs w:val="24"/>
        </w:rPr>
      </w:r>
      <w:r w:rsidR="007D0859">
        <w:rPr>
          <w:szCs w:val="24"/>
        </w:rPr>
        <w:fldChar w:fldCharType="separate"/>
      </w:r>
      <w:r w:rsidR="00AC34B0" w:rsidRPr="007D0859">
        <w:rPr>
          <w:i/>
          <w:szCs w:val="24"/>
        </w:rPr>
        <w:t xml:space="preserve">Table </w:t>
      </w:r>
      <w:r w:rsidR="00AC34B0">
        <w:rPr>
          <w:i/>
          <w:noProof/>
          <w:szCs w:val="24"/>
        </w:rPr>
        <w:t>3</w:t>
      </w:r>
      <w:r w:rsidR="007D0859">
        <w:rPr>
          <w:szCs w:val="24"/>
        </w:rPr>
        <w:fldChar w:fldCharType="end"/>
      </w:r>
      <w:r w:rsidRPr="00E01AC9">
        <w:rPr>
          <w:szCs w:val="24"/>
        </w:rPr>
        <w:t>.</w:t>
      </w:r>
    </w:p>
    <w:p w:rsidR="004A6B25" w:rsidRPr="00E01AC9" w:rsidRDefault="004A6B25" w:rsidP="004A6B25">
      <w:pPr>
        <w:pStyle w:val="ListParagraph"/>
        <w:ind w:left="0" w:firstLine="720"/>
        <w:jc w:val="both"/>
        <w:rPr>
          <w:szCs w:val="24"/>
        </w:rPr>
      </w:pPr>
    </w:p>
    <w:p w:rsidR="008E322E" w:rsidRPr="007D0859" w:rsidRDefault="007D0859" w:rsidP="007D0859">
      <w:pPr>
        <w:pStyle w:val="Caption"/>
        <w:rPr>
          <w:rFonts w:cs="Times New Roman"/>
          <w:b w:val="0"/>
          <w:i/>
          <w:sz w:val="24"/>
          <w:szCs w:val="24"/>
          <w:lang w:bidi="he-IL"/>
        </w:rPr>
      </w:pPr>
      <w:bookmarkStart w:id="16" w:name="_Ref374364228"/>
      <w:proofErr w:type="gramStart"/>
      <w:r w:rsidRPr="007D0859">
        <w:rPr>
          <w:i/>
          <w:sz w:val="24"/>
          <w:szCs w:val="24"/>
        </w:rPr>
        <w:t xml:space="preserve">Table </w:t>
      </w:r>
      <w:r w:rsidRPr="007D0859">
        <w:rPr>
          <w:i/>
          <w:sz w:val="24"/>
          <w:szCs w:val="24"/>
        </w:rPr>
        <w:fldChar w:fldCharType="begin"/>
      </w:r>
      <w:r w:rsidRPr="007D0859">
        <w:rPr>
          <w:i/>
          <w:sz w:val="24"/>
          <w:szCs w:val="24"/>
        </w:rPr>
        <w:instrText xml:space="preserve"> SEQ Table \* ARABIC </w:instrText>
      </w:r>
      <w:r w:rsidRPr="007D0859">
        <w:rPr>
          <w:i/>
          <w:sz w:val="24"/>
          <w:szCs w:val="24"/>
        </w:rPr>
        <w:fldChar w:fldCharType="separate"/>
      </w:r>
      <w:r w:rsidR="00AC34B0">
        <w:rPr>
          <w:i/>
          <w:noProof/>
          <w:sz w:val="24"/>
          <w:szCs w:val="24"/>
        </w:rPr>
        <w:t>3</w:t>
      </w:r>
      <w:r w:rsidRPr="007D0859">
        <w:rPr>
          <w:i/>
          <w:sz w:val="24"/>
          <w:szCs w:val="24"/>
        </w:rPr>
        <w:fldChar w:fldCharType="end"/>
      </w:r>
      <w:bookmarkEnd w:id="16"/>
      <w:r w:rsidR="00CE1D3E" w:rsidRPr="007D0859">
        <w:rPr>
          <w:rFonts w:cs="Times New Roman"/>
          <w:b w:val="0"/>
          <w:i/>
          <w:sz w:val="24"/>
          <w:szCs w:val="24"/>
        </w:rPr>
        <w:t>.</w:t>
      </w:r>
      <w:proofErr w:type="gramEnd"/>
      <w:r w:rsidR="00CE1D3E" w:rsidRPr="007D0859">
        <w:rPr>
          <w:rFonts w:cs="Times New Roman"/>
          <w:b w:val="0"/>
          <w:i/>
          <w:sz w:val="24"/>
          <w:szCs w:val="24"/>
        </w:rPr>
        <w:t xml:space="preserve"> </w:t>
      </w:r>
      <w:r w:rsidR="008E322E" w:rsidRPr="007D0859">
        <w:rPr>
          <w:rFonts w:cs="Times New Roman"/>
          <w:b w:val="0"/>
          <w:i/>
          <w:sz w:val="24"/>
          <w:szCs w:val="24"/>
          <w:lang w:bidi="he-IL"/>
        </w:rPr>
        <w:t>Summary of Cluster Nodes</w:t>
      </w:r>
    </w:p>
    <w:tbl>
      <w:tblPr>
        <w:tblW w:w="0" w:type="auto"/>
        <w:jc w:val="center"/>
        <w:tblLayout w:type="fixed"/>
        <w:tblLook w:val="00A0" w:firstRow="1" w:lastRow="0" w:firstColumn="1" w:lastColumn="0" w:noHBand="0" w:noVBand="0"/>
      </w:tblPr>
      <w:tblGrid>
        <w:gridCol w:w="996"/>
        <w:gridCol w:w="2642"/>
        <w:gridCol w:w="2468"/>
      </w:tblGrid>
      <w:tr w:rsidR="003C263E" w:rsidRPr="00E01AC9" w:rsidTr="006178BC">
        <w:trPr>
          <w:trHeight w:val="274"/>
          <w:jc w:val="center"/>
        </w:trPr>
        <w:tc>
          <w:tcPr>
            <w:tcW w:w="996" w:type="dxa"/>
            <w:tcBorders>
              <w:top w:val="single" w:sz="4" w:space="0" w:color="000000"/>
              <w:bottom w:val="single" w:sz="4" w:space="0" w:color="000000"/>
            </w:tcBorders>
            <w:shd w:val="clear" w:color="auto" w:fill="auto"/>
          </w:tcPr>
          <w:p w:rsidR="003C263E" w:rsidRPr="00E01AC9" w:rsidRDefault="003C263E" w:rsidP="006178BC">
            <w:pPr>
              <w:jc w:val="center"/>
              <w:rPr>
                <w:sz w:val="16"/>
                <w:szCs w:val="16"/>
              </w:rPr>
            </w:pPr>
          </w:p>
        </w:tc>
        <w:tc>
          <w:tcPr>
            <w:tcW w:w="5110" w:type="dxa"/>
            <w:gridSpan w:val="2"/>
            <w:tcBorders>
              <w:top w:val="single" w:sz="4" w:space="0" w:color="000000"/>
              <w:bottom w:val="single" w:sz="4" w:space="0" w:color="000000"/>
            </w:tcBorders>
            <w:shd w:val="clear" w:color="auto" w:fill="auto"/>
            <w:vAlign w:val="center"/>
          </w:tcPr>
          <w:p w:rsidR="003C263E" w:rsidRPr="00E01AC9" w:rsidRDefault="003C263E" w:rsidP="006178BC">
            <w:pPr>
              <w:jc w:val="center"/>
              <w:rPr>
                <w:b/>
                <w:sz w:val="16"/>
                <w:szCs w:val="16"/>
              </w:rPr>
            </w:pPr>
            <w:r w:rsidRPr="00E01AC9">
              <w:rPr>
                <w:b/>
                <w:sz w:val="16"/>
                <w:szCs w:val="16"/>
              </w:rPr>
              <w:t>Cluster Nodes</w:t>
            </w:r>
          </w:p>
        </w:tc>
      </w:tr>
      <w:tr w:rsidR="003C263E" w:rsidRPr="00E01AC9" w:rsidTr="006178BC">
        <w:trPr>
          <w:trHeight w:val="175"/>
          <w:jc w:val="center"/>
        </w:trPr>
        <w:tc>
          <w:tcPr>
            <w:tcW w:w="996" w:type="dxa"/>
            <w:tcBorders>
              <w:top w:val="single" w:sz="4" w:space="0" w:color="000000"/>
              <w:bottom w:val="single" w:sz="4" w:space="0" w:color="000000"/>
            </w:tcBorders>
            <w:shd w:val="clear" w:color="auto" w:fill="auto"/>
          </w:tcPr>
          <w:p w:rsidR="003C263E" w:rsidRPr="00E01AC9" w:rsidRDefault="003C263E" w:rsidP="006178BC">
            <w:pPr>
              <w:jc w:val="center"/>
              <w:rPr>
                <w:sz w:val="16"/>
                <w:szCs w:val="16"/>
              </w:rPr>
            </w:pPr>
          </w:p>
        </w:tc>
        <w:tc>
          <w:tcPr>
            <w:tcW w:w="2642" w:type="dxa"/>
            <w:tcBorders>
              <w:top w:val="single" w:sz="4" w:space="0" w:color="000000"/>
              <w:bottom w:val="single" w:sz="4" w:space="0" w:color="000000"/>
            </w:tcBorders>
            <w:vAlign w:val="center"/>
          </w:tcPr>
          <w:p w:rsidR="003C263E" w:rsidRPr="00E01AC9" w:rsidRDefault="003C263E" w:rsidP="006178BC">
            <w:pPr>
              <w:jc w:val="center"/>
              <w:rPr>
                <w:b/>
                <w:sz w:val="16"/>
                <w:szCs w:val="16"/>
              </w:rPr>
            </w:pPr>
            <w:r w:rsidRPr="00E01AC9">
              <w:rPr>
                <w:b/>
                <w:sz w:val="16"/>
                <w:szCs w:val="16"/>
              </w:rPr>
              <w:t>cluster1.ucs.indiana.edu</w:t>
            </w:r>
          </w:p>
        </w:tc>
        <w:tc>
          <w:tcPr>
            <w:tcW w:w="2468" w:type="dxa"/>
            <w:tcBorders>
              <w:top w:val="single" w:sz="4" w:space="0" w:color="000000"/>
              <w:bottom w:val="single" w:sz="4" w:space="0" w:color="000000"/>
            </w:tcBorders>
            <w:vAlign w:val="center"/>
          </w:tcPr>
          <w:p w:rsidR="003C263E" w:rsidRPr="00E01AC9" w:rsidRDefault="003C263E" w:rsidP="006178BC">
            <w:pPr>
              <w:jc w:val="center"/>
              <w:rPr>
                <w:b/>
                <w:sz w:val="16"/>
                <w:szCs w:val="16"/>
              </w:rPr>
            </w:pPr>
            <w:r w:rsidRPr="00E01AC9">
              <w:rPr>
                <w:b/>
                <w:sz w:val="16"/>
                <w:szCs w:val="16"/>
              </w:rPr>
              <w:t>cluster2.ucs.indiana.edu</w:t>
            </w:r>
          </w:p>
        </w:tc>
      </w:tr>
      <w:tr w:rsidR="003C263E" w:rsidRPr="00E01AC9" w:rsidTr="006178BC">
        <w:trPr>
          <w:trHeight w:val="493"/>
          <w:jc w:val="center"/>
        </w:trPr>
        <w:tc>
          <w:tcPr>
            <w:tcW w:w="996" w:type="dxa"/>
            <w:tcBorders>
              <w:top w:val="single" w:sz="4" w:space="0" w:color="000000"/>
            </w:tcBorders>
            <w:shd w:val="clear" w:color="auto" w:fill="auto"/>
            <w:vAlign w:val="center"/>
          </w:tcPr>
          <w:p w:rsidR="003C263E" w:rsidRPr="00E01AC9" w:rsidRDefault="003C263E" w:rsidP="006178BC">
            <w:pPr>
              <w:jc w:val="center"/>
              <w:rPr>
                <w:sz w:val="16"/>
                <w:szCs w:val="16"/>
              </w:rPr>
            </w:pPr>
            <w:r w:rsidRPr="00E01AC9">
              <w:rPr>
                <w:sz w:val="16"/>
                <w:szCs w:val="16"/>
              </w:rPr>
              <w:t>Processor</w:t>
            </w:r>
          </w:p>
        </w:tc>
        <w:tc>
          <w:tcPr>
            <w:tcW w:w="2642" w:type="dxa"/>
            <w:tcBorders>
              <w:top w:val="single" w:sz="4" w:space="0" w:color="000000"/>
            </w:tcBorders>
            <w:vAlign w:val="center"/>
          </w:tcPr>
          <w:p w:rsidR="003C263E" w:rsidRPr="00E01AC9" w:rsidRDefault="003C263E" w:rsidP="006178BC">
            <w:pPr>
              <w:jc w:val="center"/>
              <w:rPr>
                <w:sz w:val="16"/>
                <w:szCs w:val="16"/>
              </w:rPr>
            </w:pPr>
            <w:r w:rsidRPr="00E01AC9">
              <w:rPr>
                <w:sz w:val="16"/>
                <w:szCs w:val="16"/>
              </w:rPr>
              <w:t xml:space="preserve">Intel® </w:t>
            </w:r>
            <w:proofErr w:type="spellStart"/>
            <w:r w:rsidRPr="00E01AC9">
              <w:rPr>
                <w:sz w:val="16"/>
                <w:szCs w:val="16"/>
              </w:rPr>
              <w:t>Xeon</w:t>
            </w:r>
            <w:r w:rsidRPr="00E01AC9">
              <w:rPr>
                <w:sz w:val="16"/>
                <w:szCs w:val="16"/>
                <w:vertAlign w:val="superscript"/>
              </w:rPr>
              <w:t>TM</w:t>
            </w:r>
            <w:proofErr w:type="spellEnd"/>
            <w:r w:rsidRPr="00E01AC9">
              <w:rPr>
                <w:sz w:val="16"/>
                <w:szCs w:val="16"/>
              </w:rPr>
              <w:t xml:space="preserve"> CPU (E5345 2.33GHz)</w:t>
            </w:r>
          </w:p>
        </w:tc>
        <w:tc>
          <w:tcPr>
            <w:tcW w:w="2468" w:type="dxa"/>
            <w:tcBorders>
              <w:top w:val="single" w:sz="4" w:space="0" w:color="000000"/>
            </w:tcBorders>
            <w:vAlign w:val="center"/>
          </w:tcPr>
          <w:p w:rsidR="003C263E" w:rsidRPr="00E01AC9" w:rsidRDefault="003C263E" w:rsidP="006178BC">
            <w:pPr>
              <w:jc w:val="center"/>
              <w:rPr>
                <w:sz w:val="16"/>
                <w:szCs w:val="16"/>
              </w:rPr>
            </w:pPr>
            <w:r w:rsidRPr="00E01AC9">
              <w:rPr>
                <w:sz w:val="16"/>
                <w:szCs w:val="16"/>
              </w:rPr>
              <w:t xml:space="preserve">Intel® </w:t>
            </w:r>
            <w:proofErr w:type="spellStart"/>
            <w:r w:rsidRPr="00E01AC9">
              <w:rPr>
                <w:sz w:val="16"/>
                <w:szCs w:val="16"/>
              </w:rPr>
              <w:t>Xeon</w:t>
            </w:r>
            <w:r w:rsidRPr="00E01AC9">
              <w:rPr>
                <w:sz w:val="16"/>
                <w:szCs w:val="16"/>
                <w:vertAlign w:val="superscript"/>
              </w:rPr>
              <w:t>TM</w:t>
            </w:r>
            <w:proofErr w:type="spellEnd"/>
            <w:r w:rsidRPr="00E01AC9">
              <w:rPr>
                <w:sz w:val="16"/>
                <w:szCs w:val="16"/>
              </w:rPr>
              <w:t xml:space="preserve"> CPU (E5345 2.33GHz)</w:t>
            </w:r>
          </w:p>
        </w:tc>
      </w:tr>
      <w:tr w:rsidR="003C263E" w:rsidRPr="00E01AC9" w:rsidTr="006178BC">
        <w:trPr>
          <w:trHeight w:val="256"/>
          <w:jc w:val="center"/>
        </w:trPr>
        <w:tc>
          <w:tcPr>
            <w:tcW w:w="996" w:type="dxa"/>
            <w:shd w:val="clear" w:color="auto" w:fill="auto"/>
            <w:vAlign w:val="center"/>
          </w:tcPr>
          <w:p w:rsidR="003C263E" w:rsidRPr="00E01AC9" w:rsidRDefault="003C263E" w:rsidP="006178BC">
            <w:pPr>
              <w:jc w:val="center"/>
              <w:rPr>
                <w:sz w:val="16"/>
                <w:szCs w:val="16"/>
              </w:rPr>
            </w:pPr>
            <w:r w:rsidRPr="00E01AC9">
              <w:rPr>
                <w:sz w:val="16"/>
                <w:szCs w:val="16"/>
              </w:rPr>
              <w:t>RAM</w:t>
            </w:r>
          </w:p>
        </w:tc>
        <w:tc>
          <w:tcPr>
            <w:tcW w:w="2642" w:type="dxa"/>
            <w:vAlign w:val="center"/>
          </w:tcPr>
          <w:p w:rsidR="003C263E" w:rsidRPr="00E01AC9" w:rsidRDefault="003C263E" w:rsidP="006178BC">
            <w:pPr>
              <w:jc w:val="center"/>
              <w:rPr>
                <w:sz w:val="16"/>
                <w:szCs w:val="16"/>
              </w:rPr>
            </w:pPr>
            <w:r w:rsidRPr="00E01AC9">
              <w:rPr>
                <w:sz w:val="16"/>
                <w:szCs w:val="16"/>
              </w:rPr>
              <w:t>8 GB (each node)</w:t>
            </w:r>
          </w:p>
        </w:tc>
        <w:tc>
          <w:tcPr>
            <w:tcW w:w="2468" w:type="dxa"/>
            <w:vAlign w:val="center"/>
          </w:tcPr>
          <w:p w:rsidR="003C263E" w:rsidRPr="00E01AC9" w:rsidRDefault="003C263E" w:rsidP="006178BC">
            <w:pPr>
              <w:jc w:val="center"/>
              <w:rPr>
                <w:sz w:val="16"/>
                <w:szCs w:val="16"/>
              </w:rPr>
            </w:pPr>
            <w:r w:rsidRPr="00E01AC9">
              <w:rPr>
                <w:sz w:val="16"/>
                <w:szCs w:val="16"/>
              </w:rPr>
              <w:t>8 GB Total</w:t>
            </w:r>
          </w:p>
        </w:tc>
      </w:tr>
      <w:tr w:rsidR="003C263E" w:rsidRPr="00E01AC9" w:rsidTr="006178BC">
        <w:trPr>
          <w:trHeight w:val="511"/>
          <w:jc w:val="center"/>
        </w:trPr>
        <w:tc>
          <w:tcPr>
            <w:tcW w:w="996" w:type="dxa"/>
            <w:tcBorders>
              <w:bottom w:val="single" w:sz="4" w:space="0" w:color="000000"/>
            </w:tcBorders>
            <w:shd w:val="clear" w:color="auto" w:fill="auto"/>
            <w:vAlign w:val="center"/>
          </w:tcPr>
          <w:p w:rsidR="003C263E" w:rsidRPr="00E01AC9" w:rsidRDefault="003C263E" w:rsidP="006178BC">
            <w:pPr>
              <w:jc w:val="center"/>
              <w:rPr>
                <w:sz w:val="16"/>
                <w:szCs w:val="16"/>
              </w:rPr>
            </w:pPr>
            <w:r w:rsidRPr="00E01AC9">
              <w:rPr>
                <w:sz w:val="16"/>
                <w:szCs w:val="16"/>
              </w:rPr>
              <w:t>OS</w:t>
            </w:r>
          </w:p>
        </w:tc>
        <w:tc>
          <w:tcPr>
            <w:tcW w:w="2642" w:type="dxa"/>
            <w:tcBorders>
              <w:bottom w:val="single" w:sz="4" w:space="0" w:color="000000"/>
            </w:tcBorders>
            <w:vAlign w:val="center"/>
          </w:tcPr>
          <w:p w:rsidR="003C263E" w:rsidRPr="00E01AC9" w:rsidRDefault="003C263E" w:rsidP="006178BC">
            <w:pPr>
              <w:jc w:val="center"/>
              <w:rPr>
                <w:sz w:val="16"/>
                <w:szCs w:val="16"/>
              </w:rPr>
            </w:pPr>
            <w:r w:rsidRPr="00E01AC9">
              <w:rPr>
                <w:sz w:val="16"/>
                <w:szCs w:val="16"/>
              </w:rPr>
              <w:t>GNU/Linux (kernel release 2.6.9-5.ELsmp)</w:t>
            </w:r>
          </w:p>
        </w:tc>
        <w:tc>
          <w:tcPr>
            <w:tcW w:w="2468" w:type="dxa"/>
            <w:tcBorders>
              <w:bottom w:val="single" w:sz="4" w:space="0" w:color="000000"/>
            </w:tcBorders>
            <w:vAlign w:val="center"/>
          </w:tcPr>
          <w:p w:rsidR="003C263E" w:rsidRPr="00E01AC9" w:rsidRDefault="003C263E" w:rsidP="006178BC">
            <w:pPr>
              <w:jc w:val="center"/>
              <w:rPr>
                <w:sz w:val="16"/>
                <w:szCs w:val="16"/>
              </w:rPr>
            </w:pPr>
            <w:r w:rsidRPr="00E01AC9">
              <w:rPr>
                <w:sz w:val="16"/>
                <w:szCs w:val="16"/>
              </w:rPr>
              <w:t>GNU/Linux (kernel release 2.6.9-5.ELsmp</w:t>
            </w:r>
          </w:p>
        </w:tc>
      </w:tr>
    </w:tbl>
    <w:p w:rsidR="008E322E" w:rsidRPr="00E01AC9" w:rsidRDefault="008E322E" w:rsidP="004A6B25">
      <w:pPr>
        <w:pStyle w:val="ListParagraph"/>
        <w:ind w:left="0" w:firstLine="720"/>
        <w:jc w:val="both"/>
        <w:rPr>
          <w:szCs w:val="24"/>
        </w:rPr>
      </w:pPr>
    </w:p>
    <w:p w:rsidR="00516557" w:rsidRPr="00E01AC9" w:rsidRDefault="00D63DE8" w:rsidP="004E2262">
      <w:pPr>
        <w:pStyle w:val="ListParagraph"/>
        <w:ind w:left="0"/>
        <w:rPr>
          <w:szCs w:val="24"/>
        </w:rPr>
      </w:pPr>
      <w:r w:rsidRPr="00E01AC9">
        <w:rPr>
          <w:szCs w:val="24"/>
        </w:rPr>
        <w:lastRenderedPageBreak/>
        <w:t>In our general experiments methodology, we have used single-threaded and multi-threaded client programs. The IDIOM system is also a multi-threaded service-enabled system running on cluster node gf16.ucs.indiana.edu. We have sent various requests from the client programs to our proposed system implementation to test the performance, and the scalability of our proposed system.</w:t>
      </w:r>
    </w:p>
    <w:p w:rsidR="00B61FAB" w:rsidRPr="00E01AC9" w:rsidRDefault="00B61FAB" w:rsidP="004E2262">
      <w:pPr>
        <w:pStyle w:val="ListParagraph"/>
        <w:ind w:left="0"/>
        <w:rPr>
          <w:szCs w:val="24"/>
        </w:rPr>
      </w:pPr>
    </w:p>
    <w:p w:rsidR="00B61FAB" w:rsidRPr="00E01AC9" w:rsidRDefault="00D63DE8" w:rsidP="004E2262">
      <w:pPr>
        <w:pStyle w:val="ListParagraph"/>
        <w:ind w:left="0"/>
        <w:rPr>
          <w:szCs w:val="24"/>
        </w:rPr>
      </w:pPr>
      <w:r w:rsidRPr="00E01AC9">
        <w:rPr>
          <w:szCs w:val="24"/>
        </w:rPr>
        <w:t>We have implemented the IDIOM system in Java Language, using Java 2 Standard Edition compiler with version 1.5.0_12. In our experiments with the prototype implementation, we used Apache Tomcat Server as a container with version 5.0.28 and Apache Axis technology for Web Service technology with version 1.2. We set the maximum heap size of Java Virtual Machine (JVM) to1024MB by using the option –Xmx1024m. In our experiments, we also increased the maximum number of threads from default value to 1000 in Apache Tomcat Server to be able to test the system behavior for the huge numbers of concurrent clients.</w:t>
      </w:r>
    </w:p>
    <w:p w:rsidR="00683420" w:rsidRDefault="00683420" w:rsidP="00DE136D">
      <w:pPr>
        <w:pStyle w:val="ListParagraph"/>
        <w:ind w:left="0"/>
        <w:jc w:val="both"/>
        <w:rPr>
          <w:szCs w:val="24"/>
        </w:rPr>
      </w:pPr>
    </w:p>
    <w:p w:rsidR="00D30FC5" w:rsidRPr="008A2A18" w:rsidRDefault="00D30FC5" w:rsidP="00DE136D">
      <w:pPr>
        <w:pStyle w:val="ListParagraph"/>
        <w:ind w:left="0"/>
        <w:jc w:val="both"/>
        <w:rPr>
          <w:b/>
          <w:sz w:val="28"/>
          <w:szCs w:val="28"/>
        </w:rPr>
      </w:pPr>
      <w:r w:rsidRPr="008A2A18">
        <w:rPr>
          <w:b/>
          <w:sz w:val="28"/>
          <w:szCs w:val="28"/>
        </w:rPr>
        <w:t>System Responsiveness Experiments</w:t>
      </w:r>
    </w:p>
    <w:p w:rsidR="001A09D9" w:rsidRPr="00E01AC9" w:rsidRDefault="001A09D9" w:rsidP="00DE136D">
      <w:pPr>
        <w:pStyle w:val="ListParagraph"/>
        <w:ind w:left="0"/>
        <w:jc w:val="both"/>
        <w:rPr>
          <w:szCs w:val="24"/>
        </w:rPr>
      </w:pPr>
    </w:p>
    <w:p w:rsidR="00516557" w:rsidRDefault="00CB7F30" w:rsidP="004E2262">
      <w:pPr>
        <w:pStyle w:val="ListParagraph"/>
        <w:ind w:left="0"/>
        <w:rPr>
          <w:szCs w:val="24"/>
        </w:rPr>
      </w:pPr>
      <w:r w:rsidRPr="00E01AC9">
        <w:rPr>
          <w:szCs w:val="24"/>
        </w:rPr>
        <w:t xml:space="preserve">Our main goal in doing this experiment is to measure the baseline performance of the IDIOM Framework implementation. We have tested the performance of our proposed system by measuring the times necessary to download a record from an annotation tool into a repository, and to upload a new record from a repository to an annotation tool (forms a DAR). Furthermore, we have investigated latency values for More Info functionality with DB access and memory utilization, and Update DE functionality. The performance evaluation is done when there is no additional traffic in the system. The primary interest for doing system responsiveness experiment was to investigate the optimum performance of the system for download, upload, more info and update digital entity primary operations for the proposed system. The client programs were running on a cluster nodes gf12-gf15, while service-enabled IDIOM system was running on a cluster node gf16. In this experiment, we were exploring the performance of our methodology for download, upload, more info and update digital entity operations of the proposed system. We have conducted the following test cases: a) A single client sends a request to download a DAR from an annotation tool as a major event required to access to the DB; b) A single client sends a request to make a new DAR required to access to an annotation tool; c) A single client sends a request to get a more info on a digital entity from a repository required to access to the DB; d) A single client sends a request to get a more info on a digital entity from the cache required to access to the memory; and e) A single client sends a request to update a digital entity existed in a repository. In our each testing case, the clients send 400 sequential requests for download, </w:t>
      </w:r>
      <w:proofErr w:type="gramStart"/>
      <w:r w:rsidRPr="00E01AC9">
        <w:rPr>
          <w:szCs w:val="24"/>
        </w:rPr>
        <w:t>upload,</w:t>
      </w:r>
      <w:proofErr w:type="gramEnd"/>
      <w:r w:rsidRPr="00E01AC9">
        <w:rPr>
          <w:szCs w:val="24"/>
        </w:rPr>
        <w:t xml:space="preserve"> more info and update digital entity standard operations. We recorded the average execution time, and this experiment was repeated 5 times. </w:t>
      </w:r>
      <w:r w:rsidR="00214E08">
        <w:rPr>
          <w:szCs w:val="24"/>
        </w:rPr>
        <w:fldChar w:fldCharType="begin"/>
      </w:r>
      <w:r w:rsidR="00214E08">
        <w:rPr>
          <w:szCs w:val="24"/>
        </w:rPr>
        <w:instrText xml:space="preserve"> REF _Ref374363950 \h </w:instrText>
      </w:r>
      <w:r w:rsidR="004E2262">
        <w:rPr>
          <w:szCs w:val="24"/>
        </w:rPr>
        <w:instrText xml:space="preserve"> \* MERGEFORMAT </w:instrText>
      </w:r>
      <w:r w:rsidR="00214E08">
        <w:rPr>
          <w:szCs w:val="24"/>
        </w:rPr>
      </w:r>
      <w:r w:rsidR="00214E08">
        <w:rPr>
          <w:szCs w:val="24"/>
        </w:rPr>
        <w:fldChar w:fldCharType="separate"/>
      </w:r>
      <w:r w:rsidR="00AC34B0" w:rsidRPr="00367AF1">
        <w:rPr>
          <w:i/>
          <w:szCs w:val="24"/>
        </w:rPr>
        <w:t xml:space="preserve">Figure </w:t>
      </w:r>
      <w:r w:rsidR="00AC34B0">
        <w:rPr>
          <w:i/>
          <w:noProof/>
          <w:szCs w:val="24"/>
        </w:rPr>
        <w:t>8</w:t>
      </w:r>
      <w:r w:rsidR="00214E08">
        <w:rPr>
          <w:szCs w:val="24"/>
        </w:rPr>
        <w:fldChar w:fldCharType="end"/>
      </w:r>
      <w:r w:rsidR="00214E08">
        <w:rPr>
          <w:szCs w:val="24"/>
        </w:rPr>
        <w:t xml:space="preserve"> </w:t>
      </w:r>
      <w:r w:rsidRPr="00E01AC9">
        <w:rPr>
          <w:szCs w:val="24"/>
        </w:rPr>
        <w:t>shows the design of these experiments.</w:t>
      </w:r>
    </w:p>
    <w:p w:rsidR="003F17AF" w:rsidRPr="00E01AC9" w:rsidRDefault="003F17AF" w:rsidP="004E2262">
      <w:pPr>
        <w:pStyle w:val="ListParagraph"/>
        <w:ind w:left="0"/>
        <w:rPr>
          <w:szCs w:val="24"/>
        </w:rPr>
      </w:pPr>
    </w:p>
    <w:p w:rsidR="00BE7FC8" w:rsidRPr="00E01AC9" w:rsidRDefault="003F17AF" w:rsidP="00BE7FC8">
      <w:pPr>
        <w:pStyle w:val="ListParagraph"/>
        <w:ind w:left="0"/>
        <w:jc w:val="center"/>
        <w:rPr>
          <w:szCs w:val="24"/>
        </w:rPr>
      </w:pPr>
      <w:r>
        <w:rPr>
          <w:noProof/>
          <w:szCs w:val="24"/>
          <w:lang w:val="tr-TR" w:eastAsia="tr-TR"/>
        </w:rPr>
        <w:lastRenderedPageBreak/>
        <w:drawing>
          <wp:inline distT="0" distB="0" distL="0" distR="0" wp14:anchorId="4EE2252A" wp14:editId="54B89E1D">
            <wp:extent cx="4617251" cy="548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tif"/>
                    <pic:cNvPicPr/>
                  </pic:nvPicPr>
                  <pic:blipFill>
                    <a:blip r:embed="rId67">
                      <a:extLst>
                        <a:ext uri="{28A0092B-C50C-407E-A947-70E740481C1C}">
                          <a14:useLocalDpi xmlns:a14="http://schemas.microsoft.com/office/drawing/2010/main" val="0"/>
                        </a:ext>
                      </a:extLst>
                    </a:blip>
                    <a:stretch>
                      <a:fillRect/>
                    </a:stretch>
                  </pic:blipFill>
                  <pic:spPr>
                    <a:xfrm>
                      <a:off x="0" y="0"/>
                      <a:ext cx="4619625" cy="5489221"/>
                    </a:xfrm>
                    <a:prstGeom prst="rect">
                      <a:avLst/>
                    </a:prstGeom>
                  </pic:spPr>
                </pic:pic>
              </a:graphicData>
            </a:graphic>
          </wp:inline>
        </w:drawing>
      </w:r>
    </w:p>
    <w:p w:rsidR="00222843" w:rsidRPr="00367AF1" w:rsidRDefault="00367AF1" w:rsidP="00222843">
      <w:pPr>
        <w:pStyle w:val="Caption"/>
        <w:rPr>
          <w:rFonts w:cs="Times New Roman"/>
          <w:b w:val="0"/>
          <w:i/>
          <w:sz w:val="24"/>
          <w:szCs w:val="24"/>
        </w:rPr>
      </w:pPr>
      <w:bookmarkStart w:id="17" w:name="_Ref374363950"/>
      <w:proofErr w:type="gramStart"/>
      <w:r w:rsidRPr="00367AF1">
        <w:rPr>
          <w:i/>
          <w:sz w:val="24"/>
          <w:szCs w:val="24"/>
        </w:rPr>
        <w:t xml:space="preserve">Figure </w:t>
      </w:r>
      <w:r w:rsidRPr="00367AF1">
        <w:rPr>
          <w:i/>
          <w:sz w:val="24"/>
          <w:szCs w:val="24"/>
        </w:rPr>
        <w:fldChar w:fldCharType="begin"/>
      </w:r>
      <w:r w:rsidRPr="00367AF1">
        <w:rPr>
          <w:i/>
          <w:sz w:val="24"/>
          <w:szCs w:val="24"/>
        </w:rPr>
        <w:instrText xml:space="preserve"> SEQ Figure \* ARABIC </w:instrText>
      </w:r>
      <w:r w:rsidRPr="00367AF1">
        <w:rPr>
          <w:i/>
          <w:sz w:val="24"/>
          <w:szCs w:val="24"/>
        </w:rPr>
        <w:fldChar w:fldCharType="separate"/>
      </w:r>
      <w:r w:rsidR="00AC34B0">
        <w:rPr>
          <w:i/>
          <w:noProof/>
          <w:sz w:val="24"/>
          <w:szCs w:val="24"/>
        </w:rPr>
        <w:t>8</w:t>
      </w:r>
      <w:r w:rsidRPr="00367AF1">
        <w:rPr>
          <w:i/>
          <w:sz w:val="24"/>
          <w:szCs w:val="24"/>
        </w:rPr>
        <w:fldChar w:fldCharType="end"/>
      </w:r>
      <w:bookmarkEnd w:id="17"/>
      <w:r w:rsidR="00222843" w:rsidRPr="00367AF1">
        <w:rPr>
          <w:rFonts w:cs="Times New Roman"/>
          <w:b w:val="0"/>
          <w:i/>
          <w:sz w:val="24"/>
          <w:szCs w:val="24"/>
        </w:rPr>
        <w:t>.</w:t>
      </w:r>
      <w:proofErr w:type="gramEnd"/>
      <w:r w:rsidRPr="00367AF1">
        <w:rPr>
          <w:rFonts w:cs="Times New Roman"/>
          <w:b w:val="0"/>
          <w:i/>
          <w:sz w:val="24"/>
          <w:szCs w:val="24"/>
        </w:rPr>
        <w:t xml:space="preserve"> </w:t>
      </w:r>
      <w:r w:rsidR="00222843" w:rsidRPr="00367AF1">
        <w:rPr>
          <w:rFonts w:cs="Times New Roman"/>
          <w:b w:val="0"/>
          <w:i/>
          <w:color w:val="000000"/>
          <w:sz w:val="24"/>
          <w:szCs w:val="24"/>
          <w:lang w:bidi="he-IL"/>
        </w:rPr>
        <w:t>Testing Cases for System Responsiveness Experiment</w:t>
      </w:r>
    </w:p>
    <w:p w:rsidR="009E7C43" w:rsidRPr="00E01AC9" w:rsidRDefault="009E7C43" w:rsidP="00DE136D">
      <w:pPr>
        <w:pStyle w:val="ListParagraph"/>
        <w:ind w:left="0"/>
        <w:jc w:val="both"/>
        <w:rPr>
          <w:szCs w:val="24"/>
        </w:rPr>
      </w:pPr>
    </w:p>
    <w:p w:rsidR="00D30FC5" w:rsidRPr="008A2A18" w:rsidRDefault="00C0578B" w:rsidP="00DE136D">
      <w:pPr>
        <w:pStyle w:val="ListParagraph"/>
        <w:ind w:left="0"/>
        <w:jc w:val="both"/>
        <w:rPr>
          <w:b/>
          <w:sz w:val="28"/>
          <w:szCs w:val="28"/>
        </w:rPr>
      </w:pPr>
      <w:r w:rsidRPr="008A2A18">
        <w:rPr>
          <w:b/>
          <w:sz w:val="28"/>
          <w:szCs w:val="28"/>
        </w:rPr>
        <w:t>System Responsiveness Experiment Results</w:t>
      </w:r>
    </w:p>
    <w:p w:rsidR="00C0578B" w:rsidRPr="00E01AC9" w:rsidRDefault="00C0578B" w:rsidP="00DE136D">
      <w:pPr>
        <w:pStyle w:val="ListParagraph"/>
        <w:ind w:left="0"/>
        <w:jc w:val="both"/>
        <w:rPr>
          <w:szCs w:val="24"/>
        </w:rPr>
      </w:pPr>
    </w:p>
    <w:p w:rsidR="008A49F5" w:rsidRPr="00E01AC9" w:rsidRDefault="003E7D6B" w:rsidP="004E2262">
      <w:pPr>
        <w:pStyle w:val="ListParagraph"/>
        <w:ind w:left="0"/>
        <w:rPr>
          <w:szCs w:val="24"/>
        </w:rPr>
      </w:pPr>
      <w:r w:rsidRPr="00E01AC9">
        <w:rPr>
          <w:szCs w:val="24"/>
        </w:rPr>
        <w:t>We conduct experiments where we investigate the base performance of the proposed system.</w:t>
      </w:r>
      <w:r w:rsidR="00C8170A">
        <w:rPr>
          <w:szCs w:val="24"/>
        </w:rPr>
        <w:t xml:space="preserve"> </w:t>
      </w:r>
      <w:r w:rsidR="00214E08">
        <w:rPr>
          <w:szCs w:val="24"/>
        </w:rPr>
        <w:fldChar w:fldCharType="begin"/>
      </w:r>
      <w:r w:rsidR="00214E08">
        <w:rPr>
          <w:szCs w:val="24"/>
        </w:rPr>
        <w:instrText xml:space="preserve"> REF _Ref374363962 \h </w:instrText>
      </w:r>
      <w:r w:rsidR="004E2262">
        <w:rPr>
          <w:szCs w:val="24"/>
        </w:rPr>
        <w:instrText xml:space="preserve"> \* MERGEFORMAT </w:instrText>
      </w:r>
      <w:r w:rsidR="00214E08">
        <w:rPr>
          <w:szCs w:val="24"/>
        </w:rPr>
      </w:r>
      <w:r w:rsidR="00214E08">
        <w:rPr>
          <w:szCs w:val="24"/>
        </w:rPr>
        <w:fldChar w:fldCharType="separate"/>
      </w:r>
      <w:r w:rsidR="00AC34B0" w:rsidRPr="00367AF1">
        <w:rPr>
          <w:i/>
          <w:szCs w:val="24"/>
        </w:rPr>
        <w:t xml:space="preserve">Figure </w:t>
      </w:r>
      <w:r w:rsidR="00AC34B0">
        <w:rPr>
          <w:i/>
          <w:noProof/>
          <w:szCs w:val="24"/>
        </w:rPr>
        <w:t>9</w:t>
      </w:r>
      <w:r w:rsidR="00214E08">
        <w:rPr>
          <w:szCs w:val="24"/>
        </w:rPr>
        <w:fldChar w:fldCharType="end"/>
      </w:r>
      <w:r w:rsidRPr="00E01AC9">
        <w:rPr>
          <w:color w:val="000000"/>
          <w:szCs w:val="24"/>
        </w:rPr>
        <w:t xml:space="preserve">, </w:t>
      </w:r>
      <w:r w:rsidR="00214E08">
        <w:rPr>
          <w:color w:val="000000"/>
          <w:szCs w:val="24"/>
        </w:rPr>
        <w:fldChar w:fldCharType="begin"/>
      </w:r>
      <w:r w:rsidR="00214E08">
        <w:rPr>
          <w:color w:val="000000"/>
          <w:szCs w:val="24"/>
        </w:rPr>
        <w:instrText xml:space="preserve"> REF _Ref374363970 \h </w:instrText>
      </w:r>
      <w:r w:rsidR="004E2262">
        <w:rPr>
          <w:color w:val="000000"/>
          <w:szCs w:val="24"/>
        </w:rPr>
        <w:instrText xml:space="preserve"> \* MERGEFORMAT </w:instrText>
      </w:r>
      <w:r w:rsidR="00214E08">
        <w:rPr>
          <w:color w:val="000000"/>
          <w:szCs w:val="24"/>
        </w:rPr>
      </w:r>
      <w:r w:rsidR="00214E08">
        <w:rPr>
          <w:color w:val="000000"/>
          <w:szCs w:val="24"/>
        </w:rPr>
        <w:fldChar w:fldCharType="separate"/>
      </w:r>
      <w:r w:rsidR="00AC34B0" w:rsidRPr="00367AF1">
        <w:rPr>
          <w:i/>
          <w:szCs w:val="24"/>
        </w:rPr>
        <w:t xml:space="preserve">Figure </w:t>
      </w:r>
      <w:r w:rsidR="00AC34B0">
        <w:rPr>
          <w:i/>
          <w:noProof/>
          <w:szCs w:val="24"/>
        </w:rPr>
        <w:t>10</w:t>
      </w:r>
      <w:r w:rsidR="00214E08">
        <w:rPr>
          <w:color w:val="000000"/>
          <w:szCs w:val="24"/>
        </w:rPr>
        <w:fldChar w:fldCharType="end"/>
      </w:r>
      <w:r w:rsidRPr="00E01AC9">
        <w:rPr>
          <w:color w:val="000000"/>
          <w:szCs w:val="24"/>
        </w:rPr>
        <w:t>, and</w:t>
      </w:r>
      <w:r w:rsidR="00B04512">
        <w:rPr>
          <w:color w:val="000000"/>
          <w:szCs w:val="24"/>
        </w:rPr>
        <w:t xml:space="preserve"> </w:t>
      </w:r>
      <w:r w:rsidR="00B04512">
        <w:rPr>
          <w:color w:val="000000"/>
          <w:szCs w:val="24"/>
        </w:rPr>
        <w:fldChar w:fldCharType="begin"/>
      </w:r>
      <w:r w:rsidR="00B04512">
        <w:rPr>
          <w:color w:val="000000"/>
          <w:szCs w:val="24"/>
        </w:rPr>
        <w:instrText xml:space="preserve"> REF _Ref374364290 \h </w:instrText>
      </w:r>
      <w:r w:rsidR="004E2262">
        <w:rPr>
          <w:color w:val="000000"/>
          <w:szCs w:val="24"/>
        </w:rPr>
        <w:instrText xml:space="preserve"> \* MERGEFORMAT </w:instrText>
      </w:r>
      <w:r w:rsidR="00B04512">
        <w:rPr>
          <w:color w:val="000000"/>
          <w:szCs w:val="24"/>
        </w:rPr>
      </w:r>
      <w:r w:rsidR="00B04512">
        <w:rPr>
          <w:color w:val="000000"/>
          <w:szCs w:val="24"/>
        </w:rPr>
        <w:fldChar w:fldCharType="separate"/>
      </w:r>
      <w:r w:rsidR="00AC34B0" w:rsidRPr="00B04512">
        <w:rPr>
          <w:i/>
          <w:szCs w:val="24"/>
        </w:rPr>
        <w:t xml:space="preserve">Table </w:t>
      </w:r>
      <w:r w:rsidR="00AC34B0">
        <w:rPr>
          <w:i/>
          <w:noProof/>
          <w:szCs w:val="24"/>
        </w:rPr>
        <w:t>4</w:t>
      </w:r>
      <w:r w:rsidR="00B04512">
        <w:rPr>
          <w:color w:val="000000"/>
          <w:szCs w:val="24"/>
        </w:rPr>
        <w:fldChar w:fldCharType="end"/>
      </w:r>
      <w:r w:rsidRPr="00E01AC9">
        <w:rPr>
          <w:color w:val="000000"/>
          <w:szCs w:val="24"/>
        </w:rPr>
        <w:t xml:space="preserve">, </w:t>
      </w:r>
      <w:r w:rsidR="00B04512">
        <w:rPr>
          <w:color w:val="000000"/>
          <w:szCs w:val="24"/>
        </w:rPr>
        <w:fldChar w:fldCharType="begin"/>
      </w:r>
      <w:r w:rsidR="00B04512">
        <w:rPr>
          <w:color w:val="000000"/>
          <w:szCs w:val="24"/>
        </w:rPr>
        <w:instrText xml:space="preserve"> REF _Ref374364298 \h </w:instrText>
      </w:r>
      <w:r w:rsidR="004E2262">
        <w:rPr>
          <w:color w:val="000000"/>
          <w:szCs w:val="24"/>
        </w:rPr>
        <w:instrText xml:space="preserve"> \* MERGEFORMAT </w:instrText>
      </w:r>
      <w:r w:rsidR="00B04512">
        <w:rPr>
          <w:color w:val="000000"/>
          <w:szCs w:val="24"/>
        </w:rPr>
      </w:r>
      <w:r w:rsidR="00B04512">
        <w:rPr>
          <w:color w:val="000000"/>
          <w:szCs w:val="24"/>
        </w:rPr>
        <w:fldChar w:fldCharType="separate"/>
      </w:r>
      <w:r w:rsidR="00AC34B0" w:rsidRPr="00B04512">
        <w:rPr>
          <w:i/>
          <w:szCs w:val="24"/>
        </w:rPr>
        <w:t xml:space="preserve">Table </w:t>
      </w:r>
      <w:r w:rsidR="00AC34B0">
        <w:rPr>
          <w:i/>
          <w:noProof/>
          <w:szCs w:val="24"/>
        </w:rPr>
        <w:t>5</w:t>
      </w:r>
      <w:r w:rsidR="00B04512">
        <w:rPr>
          <w:color w:val="000000"/>
          <w:szCs w:val="24"/>
        </w:rPr>
        <w:fldChar w:fldCharType="end"/>
      </w:r>
      <w:r w:rsidR="00B04512">
        <w:rPr>
          <w:color w:val="000000"/>
          <w:szCs w:val="24"/>
        </w:rPr>
        <w:t xml:space="preserve"> </w:t>
      </w:r>
      <w:r w:rsidRPr="00E01AC9">
        <w:rPr>
          <w:szCs w:val="24"/>
        </w:rPr>
        <w:t xml:space="preserve">represent basic responsiveness results of our system. In this experiment we first recorded execution times for: a) calling the download service to measure the processing time of our implemented service; b) calling the upload service to measure the processing time of our implemented service. Next, we recorded round trip times for: a) calling the More Info service with database access to measure the latency of our implemented service; b) calling More Info service with memory utilization to measure the latency of our implemented service; c) calling Update DE service to measure the latency of our implemented service. Downloading a new entry requires to store this entry as a major event in the database and it is one of the major services provided by the prototype IDIOM system. Furthermore, the IDIOM propagates </w:t>
      </w:r>
      <w:r w:rsidRPr="00E01AC9">
        <w:rPr>
          <w:szCs w:val="24"/>
        </w:rPr>
        <w:lastRenderedPageBreak/>
        <w:t>the updates via push mechanism by using upload service of the system in order to maintain consistency. This experiment shows the necessary time requirements for these major services to download or to upload a digital entity between the database and annotation tools (replicas).</w:t>
      </w:r>
    </w:p>
    <w:p w:rsidR="00351357" w:rsidRPr="00E01AC9" w:rsidRDefault="00351357" w:rsidP="00DE136D">
      <w:pPr>
        <w:pStyle w:val="ListParagraph"/>
        <w:ind w:left="0"/>
        <w:jc w:val="both"/>
        <w:rPr>
          <w:szCs w:val="24"/>
        </w:rPr>
      </w:pPr>
    </w:p>
    <w:p w:rsidR="00381EF3" w:rsidRPr="00B04512" w:rsidRDefault="00B04512" w:rsidP="00B04512">
      <w:pPr>
        <w:pStyle w:val="Caption"/>
        <w:rPr>
          <w:rFonts w:cs="Times New Roman"/>
          <w:b w:val="0"/>
          <w:i/>
          <w:sz w:val="24"/>
          <w:szCs w:val="24"/>
          <w:lang w:bidi="he-IL"/>
        </w:rPr>
      </w:pPr>
      <w:bookmarkStart w:id="18" w:name="_Ref374364290"/>
      <w:proofErr w:type="gramStart"/>
      <w:r w:rsidRPr="00B04512">
        <w:rPr>
          <w:i/>
          <w:sz w:val="24"/>
          <w:szCs w:val="24"/>
        </w:rPr>
        <w:t xml:space="preserve">Table </w:t>
      </w:r>
      <w:r w:rsidRPr="00B04512">
        <w:rPr>
          <w:i/>
          <w:sz w:val="24"/>
          <w:szCs w:val="24"/>
        </w:rPr>
        <w:fldChar w:fldCharType="begin"/>
      </w:r>
      <w:r w:rsidRPr="00B04512">
        <w:rPr>
          <w:i/>
          <w:sz w:val="24"/>
          <w:szCs w:val="24"/>
        </w:rPr>
        <w:instrText xml:space="preserve"> SEQ Table \* ARABIC </w:instrText>
      </w:r>
      <w:r w:rsidRPr="00B04512">
        <w:rPr>
          <w:i/>
          <w:sz w:val="24"/>
          <w:szCs w:val="24"/>
        </w:rPr>
        <w:fldChar w:fldCharType="separate"/>
      </w:r>
      <w:r w:rsidR="00AC34B0">
        <w:rPr>
          <w:i/>
          <w:noProof/>
          <w:sz w:val="24"/>
          <w:szCs w:val="24"/>
        </w:rPr>
        <w:t>4</w:t>
      </w:r>
      <w:r w:rsidRPr="00B04512">
        <w:rPr>
          <w:i/>
          <w:sz w:val="24"/>
          <w:szCs w:val="24"/>
        </w:rPr>
        <w:fldChar w:fldCharType="end"/>
      </w:r>
      <w:bookmarkEnd w:id="18"/>
      <w:r w:rsidR="001431FE" w:rsidRPr="00B04512">
        <w:rPr>
          <w:rFonts w:cs="Times New Roman"/>
          <w:b w:val="0"/>
          <w:i/>
          <w:sz w:val="24"/>
          <w:szCs w:val="24"/>
        </w:rPr>
        <w:t>.</w:t>
      </w:r>
      <w:proofErr w:type="gramEnd"/>
      <w:r w:rsidR="001431FE" w:rsidRPr="00B04512">
        <w:rPr>
          <w:rFonts w:cs="Times New Roman"/>
          <w:b w:val="0"/>
          <w:i/>
          <w:sz w:val="24"/>
          <w:szCs w:val="24"/>
        </w:rPr>
        <w:t xml:space="preserve"> </w:t>
      </w:r>
      <w:r w:rsidR="00381EF3" w:rsidRPr="00B04512">
        <w:rPr>
          <w:rFonts w:cs="Times New Roman"/>
          <w:b w:val="0"/>
          <w:i/>
          <w:sz w:val="24"/>
          <w:szCs w:val="24"/>
          <w:lang w:bidi="he-IL"/>
        </w:rPr>
        <w:t>Statistics of the Experiment Depicted i</w:t>
      </w:r>
      <w:r w:rsidR="00713B76" w:rsidRPr="00B04512">
        <w:rPr>
          <w:rFonts w:cs="Times New Roman"/>
          <w:b w:val="0"/>
          <w:i/>
          <w:sz w:val="24"/>
          <w:szCs w:val="24"/>
          <w:lang w:bidi="he-IL"/>
        </w:rPr>
        <w:t xml:space="preserve">n </w:t>
      </w:r>
      <w:r w:rsidR="00407787" w:rsidRPr="00B04512">
        <w:rPr>
          <w:rFonts w:cs="Times New Roman"/>
          <w:b w:val="0"/>
          <w:i/>
          <w:sz w:val="24"/>
          <w:szCs w:val="24"/>
          <w:lang w:bidi="he-IL"/>
        </w:rPr>
        <w:fldChar w:fldCharType="begin"/>
      </w:r>
      <w:r w:rsidR="00407787" w:rsidRPr="00B04512">
        <w:rPr>
          <w:rFonts w:cs="Times New Roman"/>
          <w:b w:val="0"/>
          <w:i/>
          <w:sz w:val="24"/>
          <w:szCs w:val="24"/>
          <w:lang w:bidi="he-IL"/>
        </w:rPr>
        <w:instrText xml:space="preserve"> REF _Ref374363962 \h </w:instrText>
      </w:r>
      <w:r w:rsidRPr="00B04512">
        <w:rPr>
          <w:rFonts w:cs="Times New Roman"/>
          <w:b w:val="0"/>
          <w:i/>
          <w:sz w:val="24"/>
          <w:szCs w:val="24"/>
          <w:lang w:bidi="he-IL"/>
        </w:rPr>
        <w:instrText xml:space="preserve"> \* MERGEFORMAT </w:instrText>
      </w:r>
      <w:r w:rsidR="00407787" w:rsidRPr="00B04512">
        <w:rPr>
          <w:rFonts w:cs="Times New Roman"/>
          <w:b w:val="0"/>
          <w:i/>
          <w:sz w:val="24"/>
          <w:szCs w:val="24"/>
          <w:lang w:bidi="he-IL"/>
        </w:rPr>
      </w:r>
      <w:r w:rsidR="00407787" w:rsidRPr="00B04512">
        <w:rPr>
          <w:rFonts w:cs="Times New Roman"/>
          <w:b w:val="0"/>
          <w:i/>
          <w:sz w:val="24"/>
          <w:szCs w:val="24"/>
          <w:lang w:bidi="he-IL"/>
        </w:rPr>
        <w:fldChar w:fldCharType="separate"/>
      </w:r>
      <w:r w:rsidR="00AC34B0" w:rsidRPr="00367AF1">
        <w:rPr>
          <w:i/>
          <w:sz w:val="24"/>
          <w:szCs w:val="24"/>
        </w:rPr>
        <w:t xml:space="preserve">Figure </w:t>
      </w:r>
      <w:r w:rsidR="00AC34B0">
        <w:rPr>
          <w:i/>
          <w:noProof/>
          <w:sz w:val="24"/>
          <w:szCs w:val="24"/>
        </w:rPr>
        <w:t>9</w:t>
      </w:r>
      <w:r w:rsidR="00407787" w:rsidRPr="00B04512">
        <w:rPr>
          <w:rFonts w:cs="Times New Roman"/>
          <w:b w:val="0"/>
          <w:i/>
          <w:sz w:val="24"/>
          <w:szCs w:val="24"/>
          <w:lang w:bidi="he-IL"/>
        </w:rPr>
        <w:fldChar w:fldCharType="end"/>
      </w:r>
    </w:p>
    <w:tbl>
      <w:tblPr>
        <w:tblW w:w="5836" w:type="dxa"/>
        <w:jc w:val="center"/>
        <w:tblLook w:val="01E0" w:firstRow="1" w:lastRow="1" w:firstColumn="1" w:lastColumn="1" w:noHBand="0" w:noVBand="0"/>
      </w:tblPr>
      <w:tblGrid>
        <w:gridCol w:w="2006"/>
        <w:gridCol w:w="766"/>
        <w:gridCol w:w="766"/>
        <w:gridCol w:w="766"/>
        <w:gridCol w:w="766"/>
        <w:gridCol w:w="766"/>
      </w:tblGrid>
      <w:tr w:rsidR="005B6A03" w:rsidRPr="00E01AC9" w:rsidTr="006178BC">
        <w:trPr>
          <w:trHeight w:val="253"/>
          <w:jc w:val="center"/>
        </w:trPr>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Repeated Test Cases</w:t>
            </w:r>
          </w:p>
        </w:tc>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1</w:t>
            </w:r>
          </w:p>
        </w:tc>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2</w:t>
            </w:r>
          </w:p>
        </w:tc>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3</w:t>
            </w:r>
          </w:p>
        </w:tc>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4</w:t>
            </w:r>
          </w:p>
        </w:tc>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5</w:t>
            </w:r>
          </w:p>
        </w:tc>
      </w:tr>
      <w:tr w:rsidR="005B6A03" w:rsidRPr="00E01AC9" w:rsidTr="006178BC">
        <w:trPr>
          <w:trHeight w:val="253"/>
          <w:jc w:val="center"/>
        </w:trPr>
        <w:tc>
          <w:tcPr>
            <w:tcW w:w="0" w:type="auto"/>
            <w:tcBorders>
              <w:top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Download Process time (</w:t>
            </w:r>
            <w:proofErr w:type="spellStart"/>
            <w:r w:rsidRPr="00E01AC9">
              <w:rPr>
                <w:sz w:val="20"/>
                <w:szCs w:val="20"/>
              </w:rPr>
              <w:t>msec</w:t>
            </w:r>
            <w:proofErr w:type="spellEnd"/>
            <w:r w:rsidRPr="00E01AC9">
              <w:rPr>
                <w:sz w:val="20"/>
                <w:szCs w:val="20"/>
              </w:rPr>
              <w:t>)</w:t>
            </w:r>
          </w:p>
        </w:tc>
        <w:tc>
          <w:tcPr>
            <w:tcW w:w="0" w:type="auto"/>
            <w:tcBorders>
              <w:top w:val="single" w:sz="4" w:space="0" w:color="000000"/>
            </w:tcBorders>
            <w:vAlign w:val="center"/>
          </w:tcPr>
          <w:p w:rsidR="005B6A03" w:rsidRPr="00E01AC9" w:rsidRDefault="005B6A03" w:rsidP="006178BC">
            <w:pPr>
              <w:jc w:val="center"/>
              <w:rPr>
                <w:sz w:val="20"/>
                <w:szCs w:val="20"/>
              </w:rPr>
            </w:pPr>
            <w:r w:rsidRPr="00E01AC9">
              <w:rPr>
                <w:sz w:val="20"/>
                <w:szCs w:val="20"/>
              </w:rPr>
              <w:t>145.44</w:t>
            </w:r>
          </w:p>
        </w:tc>
        <w:tc>
          <w:tcPr>
            <w:tcW w:w="0" w:type="auto"/>
            <w:tcBorders>
              <w:top w:val="single" w:sz="4" w:space="0" w:color="000000"/>
            </w:tcBorders>
            <w:vAlign w:val="center"/>
          </w:tcPr>
          <w:p w:rsidR="005B6A03" w:rsidRPr="00E01AC9" w:rsidRDefault="005B6A03" w:rsidP="006178BC">
            <w:pPr>
              <w:jc w:val="center"/>
              <w:rPr>
                <w:sz w:val="20"/>
                <w:szCs w:val="20"/>
              </w:rPr>
            </w:pPr>
            <w:r w:rsidRPr="00E01AC9">
              <w:rPr>
                <w:sz w:val="20"/>
                <w:szCs w:val="20"/>
              </w:rPr>
              <w:t>146.49</w:t>
            </w:r>
          </w:p>
        </w:tc>
        <w:tc>
          <w:tcPr>
            <w:tcW w:w="0" w:type="auto"/>
            <w:tcBorders>
              <w:top w:val="single" w:sz="4" w:space="0" w:color="000000"/>
            </w:tcBorders>
            <w:vAlign w:val="center"/>
          </w:tcPr>
          <w:p w:rsidR="005B6A03" w:rsidRPr="00E01AC9" w:rsidRDefault="005B6A03" w:rsidP="006178BC">
            <w:pPr>
              <w:jc w:val="center"/>
              <w:rPr>
                <w:sz w:val="20"/>
                <w:szCs w:val="20"/>
              </w:rPr>
            </w:pPr>
            <w:r w:rsidRPr="00E01AC9">
              <w:rPr>
                <w:sz w:val="20"/>
                <w:szCs w:val="20"/>
              </w:rPr>
              <w:t>145.72</w:t>
            </w:r>
          </w:p>
        </w:tc>
        <w:tc>
          <w:tcPr>
            <w:tcW w:w="0" w:type="auto"/>
            <w:tcBorders>
              <w:top w:val="single" w:sz="4" w:space="0" w:color="000000"/>
            </w:tcBorders>
            <w:vAlign w:val="center"/>
          </w:tcPr>
          <w:p w:rsidR="005B6A03" w:rsidRPr="00E01AC9" w:rsidRDefault="005B6A03" w:rsidP="006178BC">
            <w:pPr>
              <w:jc w:val="center"/>
              <w:rPr>
                <w:sz w:val="20"/>
                <w:szCs w:val="20"/>
              </w:rPr>
            </w:pPr>
            <w:r w:rsidRPr="00E01AC9">
              <w:rPr>
                <w:sz w:val="20"/>
                <w:szCs w:val="20"/>
              </w:rPr>
              <w:t>147.77</w:t>
            </w:r>
          </w:p>
        </w:tc>
        <w:tc>
          <w:tcPr>
            <w:tcW w:w="0" w:type="auto"/>
            <w:tcBorders>
              <w:top w:val="single" w:sz="4" w:space="0" w:color="000000"/>
            </w:tcBorders>
            <w:vAlign w:val="center"/>
          </w:tcPr>
          <w:p w:rsidR="005B6A03" w:rsidRPr="00E01AC9" w:rsidRDefault="005B6A03" w:rsidP="006178BC">
            <w:pPr>
              <w:jc w:val="center"/>
              <w:rPr>
                <w:sz w:val="20"/>
                <w:szCs w:val="20"/>
              </w:rPr>
            </w:pPr>
            <w:r w:rsidRPr="00E01AC9">
              <w:rPr>
                <w:sz w:val="20"/>
                <w:szCs w:val="20"/>
              </w:rPr>
              <w:t>147.37</w:t>
            </w:r>
          </w:p>
        </w:tc>
      </w:tr>
      <w:tr w:rsidR="005B6A03" w:rsidRPr="00E01AC9" w:rsidTr="006178BC">
        <w:trPr>
          <w:trHeight w:val="253"/>
          <w:jc w:val="center"/>
        </w:trPr>
        <w:tc>
          <w:tcPr>
            <w:tcW w:w="0" w:type="auto"/>
            <w:shd w:val="clear" w:color="auto" w:fill="auto"/>
            <w:vAlign w:val="center"/>
          </w:tcPr>
          <w:p w:rsidR="005B6A03" w:rsidRPr="00E01AC9" w:rsidRDefault="005B6A03" w:rsidP="006178BC">
            <w:pPr>
              <w:jc w:val="center"/>
              <w:rPr>
                <w:sz w:val="20"/>
                <w:szCs w:val="20"/>
              </w:rPr>
            </w:pPr>
            <w:r w:rsidRPr="00E01AC9">
              <w:rPr>
                <w:sz w:val="20"/>
                <w:szCs w:val="20"/>
              </w:rPr>
              <w:t xml:space="preserve">Download </w:t>
            </w:r>
            <w:proofErr w:type="spellStart"/>
            <w:r w:rsidRPr="00E01AC9">
              <w:rPr>
                <w:sz w:val="20"/>
                <w:szCs w:val="20"/>
              </w:rPr>
              <w:t>STDev</w:t>
            </w:r>
            <w:proofErr w:type="spellEnd"/>
          </w:p>
        </w:tc>
        <w:tc>
          <w:tcPr>
            <w:tcW w:w="0" w:type="auto"/>
            <w:vAlign w:val="center"/>
          </w:tcPr>
          <w:p w:rsidR="005B6A03" w:rsidRPr="00E01AC9" w:rsidRDefault="005B6A03" w:rsidP="006178BC">
            <w:pPr>
              <w:jc w:val="center"/>
              <w:rPr>
                <w:sz w:val="20"/>
                <w:szCs w:val="20"/>
              </w:rPr>
            </w:pPr>
            <w:r w:rsidRPr="00E01AC9">
              <w:rPr>
                <w:sz w:val="20"/>
                <w:szCs w:val="20"/>
              </w:rPr>
              <w:t>12.74</w:t>
            </w:r>
          </w:p>
        </w:tc>
        <w:tc>
          <w:tcPr>
            <w:tcW w:w="0" w:type="auto"/>
            <w:vAlign w:val="center"/>
          </w:tcPr>
          <w:p w:rsidR="005B6A03" w:rsidRPr="00E01AC9" w:rsidRDefault="005B6A03" w:rsidP="006178BC">
            <w:pPr>
              <w:jc w:val="center"/>
              <w:rPr>
                <w:sz w:val="20"/>
                <w:szCs w:val="20"/>
              </w:rPr>
            </w:pPr>
            <w:r w:rsidRPr="00E01AC9">
              <w:rPr>
                <w:sz w:val="20"/>
                <w:szCs w:val="20"/>
              </w:rPr>
              <w:t>13.64</w:t>
            </w:r>
          </w:p>
        </w:tc>
        <w:tc>
          <w:tcPr>
            <w:tcW w:w="0" w:type="auto"/>
            <w:vAlign w:val="center"/>
          </w:tcPr>
          <w:p w:rsidR="005B6A03" w:rsidRPr="00E01AC9" w:rsidRDefault="005B6A03" w:rsidP="006178BC">
            <w:pPr>
              <w:jc w:val="center"/>
              <w:rPr>
                <w:sz w:val="20"/>
                <w:szCs w:val="20"/>
              </w:rPr>
            </w:pPr>
            <w:r w:rsidRPr="00E01AC9">
              <w:rPr>
                <w:sz w:val="20"/>
                <w:szCs w:val="20"/>
              </w:rPr>
              <w:t>13.09</w:t>
            </w:r>
          </w:p>
        </w:tc>
        <w:tc>
          <w:tcPr>
            <w:tcW w:w="0" w:type="auto"/>
            <w:vAlign w:val="center"/>
          </w:tcPr>
          <w:p w:rsidR="005B6A03" w:rsidRPr="00E01AC9" w:rsidRDefault="005B6A03" w:rsidP="006178BC">
            <w:pPr>
              <w:jc w:val="center"/>
              <w:rPr>
                <w:sz w:val="20"/>
                <w:szCs w:val="20"/>
              </w:rPr>
            </w:pPr>
            <w:r w:rsidRPr="00E01AC9">
              <w:rPr>
                <w:sz w:val="20"/>
                <w:szCs w:val="20"/>
              </w:rPr>
              <w:t>14.54</w:t>
            </w:r>
          </w:p>
        </w:tc>
        <w:tc>
          <w:tcPr>
            <w:tcW w:w="0" w:type="auto"/>
            <w:vAlign w:val="center"/>
          </w:tcPr>
          <w:p w:rsidR="005B6A03" w:rsidRPr="00E01AC9" w:rsidRDefault="005B6A03" w:rsidP="006178BC">
            <w:pPr>
              <w:jc w:val="center"/>
              <w:rPr>
                <w:sz w:val="20"/>
                <w:szCs w:val="20"/>
              </w:rPr>
            </w:pPr>
            <w:r w:rsidRPr="00E01AC9">
              <w:rPr>
                <w:sz w:val="20"/>
                <w:szCs w:val="20"/>
              </w:rPr>
              <w:t>13.94</w:t>
            </w:r>
          </w:p>
        </w:tc>
      </w:tr>
      <w:tr w:rsidR="005B6A03" w:rsidRPr="00E01AC9" w:rsidTr="006178BC">
        <w:trPr>
          <w:trHeight w:val="253"/>
          <w:jc w:val="center"/>
        </w:trPr>
        <w:tc>
          <w:tcPr>
            <w:tcW w:w="0" w:type="auto"/>
            <w:shd w:val="clear" w:color="auto" w:fill="auto"/>
            <w:vAlign w:val="center"/>
          </w:tcPr>
          <w:p w:rsidR="005B6A03" w:rsidRPr="00E01AC9" w:rsidRDefault="005B6A03" w:rsidP="006178BC">
            <w:pPr>
              <w:jc w:val="center"/>
              <w:rPr>
                <w:sz w:val="20"/>
                <w:szCs w:val="20"/>
              </w:rPr>
            </w:pPr>
            <w:r w:rsidRPr="00E01AC9">
              <w:rPr>
                <w:sz w:val="20"/>
                <w:szCs w:val="20"/>
              </w:rPr>
              <w:t>Upload Process time (</w:t>
            </w:r>
            <w:proofErr w:type="spellStart"/>
            <w:r w:rsidRPr="00E01AC9">
              <w:rPr>
                <w:sz w:val="20"/>
                <w:szCs w:val="20"/>
              </w:rPr>
              <w:t>msec</w:t>
            </w:r>
            <w:proofErr w:type="spellEnd"/>
            <w:r w:rsidRPr="00E01AC9">
              <w:rPr>
                <w:sz w:val="20"/>
                <w:szCs w:val="20"/>
              </w:rPr>
              <w:t>)</w:t>
            </w:r>
          </w:p>
        </w:tc>
        <w:tc>
          <w:tcPr>
            <w:tcW w:w="0" w:type="auto"/>
            <w:vAlign w:val="center"/>
          </w:tcPr>
          <w:p w:rsidR="005B6A03" w:rsidRPr="00E01AC9" w:rsidRDefault="005B6A03" w:rsidP="006178BC">
            <w:pPr>
              <w:jc w:val="center"/>
              <w:rPr>
                <w:sz w:val="20"/>
                <w:szCs w:val="20"/>
              </w:rPr>
            </w:pPr>
            <w:r w:rsidRPr="00E01AC9">
              <w:rPr>
                <w:sz w:val="20"/>
                <w:szCs w:val="20"/>
              </w:rPr>
              <w:t>146.24</w:t>
            </w:r>
          </w:p>
        </w:tc>
        <w:tc>
          <w:tcPr>
            <w:tcW w:w="0" w:type="auto"/>
            <w:vAlign w:val="center"/>
          </w:tcPr>
          <w:p w:rsidR="005B6A03" w:rsidRPr="00E01AC9" w:rsidRDefault="005B6A03" w:rsidP="006178BC">
            <w:pPr>
              <w:jc w:val="center"/>
              <w:rPr>
                <w:sz w:val="20"/>
                <w:szCs w:val="20"/>
              </w:rPr>
            </w:pPr>
            <w:r w:rsidRPr="00E01AC9">
              <w:rPr>
                <w:sz w:val="20"/>
                <w:szCs w:val="20"/>
              </w:rPr>
              <w:t>144.23</w:t>
            </w:r>
          </w:p>
        </w:tc>
        <w:tc>
          <w:tcPr>
            <w:tcW w:w="0" w:type="auto"/>
            <w:vAlign w:val="center"/>
          </w:tcPr>
          <w:p w:rsidR="005B6A03" w:rsidRPr="00E01AC9" w:rsidRDefault="005B6A03" w:rsidP="006178BC">
            <w:pPr>
              <w:jc w:val="center"/>
              <w:rPr>
                <w:sz w:val="20"/>
                <w:szCs w:val="20"/>
              </w:rPr>
            </w:pPr>
            <w:r w:rsidRPr="00E01AC9">
              <w:rPr>
                <w:sz w:val="20"/>
                <w:szCs w:val="20"/>
              </w:rPr>
              <w:t>144.75</w:t>
            </w:r>
          </w:p>
        </w:tc>
        <w:tc>
          <w:tcPr>
            <w:tcW w:w="0" w:type="auto"/>
            <w:vAlign w:val="center"/>
          </w:tcPr>
          <w:p w:rsidR="005B6A03" w:rsidRPr="00E01AC9" w:rsidRDefault="005B6A03" w:rsidP="006178BC">
            <w:pPr>
              <w:jc w:val="center"/>
              <w:rPr>
                <w:sz w:val="20"/>
                <w:szCs w:val="20"/>
              </w:rPr>
            </w:pPr>
            <w:r w:rsidRPr="00E01AC9">
              <w:rPr>
                <w:sz w:val="20"/>
                <w:szCs w:val="20"/>
              </w:rPr>
              <w:t>146.33</w:t>
            </w:r>
          </w:p>
        </w:tc>
        <w:tc>
          <w:tcPr>
            <w:tcW w:w="0" w:type="auto"/>
            <w:vAlign w:val="center"/>
          </w:tcPr>
          <w:p w:rsidR="005B6A03" w:rsidRPr="00E01AC9" w:rsidRDefault="005B6A03" w:rsidP="006178BC">
            <w:pPr>
              <w:jc w:val="center"/>
              <w:rPr>
                <w:sz w:val="20"/>
                <w:szCs w:val="20"/>
              </w:rPr>
            </w:pPr>
            <w:r w:rsidRPr="00E01AC9">
              <w:rPr>
                <w:sz w:val="20"/>
                <w:szCs w:val="20"/>
              </w:rPr>
              <w:t>144.3</w:t>
            </w:r>
          </w:p>
        </w:tc>
      </w:tr>
      <w:tr w:rsidR="005B6A03" w:rsidRPr="00E01AC9" w:rsidTr="006178BC">
        <w:trPr>
          <w:trHeight w:val="253"/>
          <w:jc w:val="center"/>
        </w:trPr>
        <w:tc>
          <w:tcPr>
            <w:tcW w:w="0" w:type="auto"/>
            <w:tcBorders>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 xml:space="preserve">Upload </w:t>
            </w:r>
            <w:proofErr w:type="spellStart"/>
            <w:r w:rsidRPr="00E01AC9">
              <w:rPr>
                <w:sz w:val="20"/>
                <w:szCs w:val="20"/>
              </w:rPr>
              <w:t>STDev</w:t>
            </w:r>
            <w:proofErr w:type="spellEnd"/>
          </w:p>
        </w:tc>
        <w:tc>
          <w:tcPr>
            <w:tcW w:w="0" w:type="auto"/>
            <w:tcBorders>
              <w:bottom w:val="single" w:sz="4" w:space="0" w:color="000000"/>
            </w:tcBorders>
            <w:vAlign w:val="center"/>
          </w:tcPr>
          <w:p w:rsidR="005B6A03" w:rsidRPr="00E01AC9" w:rsidRDefault="005B6A03" w:rsidP="006178BC">
            <w:pPr>
              <w:jc w:val="center"/>
              <w:rPr>
                <w:sz w:val="20"/>
                <w:szCs w:val="20"/>
              </w:rPr>
            </w:pPr>
            <w:r w:rsidRPr="00E01AC9">
              <w:rPr>
                <w:sz w:val="20"/>
                <w:szCs w:val="20"/>
              </w:rPr>
              <w:t>6.61</w:t>
            </w:r>
          </w:p>
        </w:tc>
        <w:tc>
          <w:tcPr>
            <w:tcW w:w="0" w:type="auto"/>
            <w:tcBorders>
              <w:bottom w:val="single" w:sz="4" w:space="0" w:color="000000"/>
            </w:tcBorders>
            <w:vAlign w:val="center"/>
          </w:tcPr>
          <w:p w:rsidR="005B6A03" w:rsidRPr="00E01AC9" w:rsidRDefault="005B6A03" w:rsidP="006178BC">
            <w:pPr>
              <w:jc w:val="center"/>
              <w:rPr>
                <w:sz w:val="20"/>
                <w:szCs w:val="20"/>
              </w:rPr>
            </w:pPr>
            <w:r w:rsidRPr="00E01AC9">
              <w:rPr>
                <w:sz w:val="20"/>
                <w:szCs w:val="20"/>
              </w:rPr>
              <w:t>5.52</w:t>
            </w:r>
          </w:p>
        </w:tc>
        <w:tc>
          <w:tcPr>
            <w:tcW w:w="0" w:type="auto"/>
            <w:tcBorders>
              <w:bottom w:val="single" w:sz="4" w:space="0" w:color="000000"/>
            </w:tcBorders>
            <w:vAlign w:val="center"/>
          </w:tcPr>
          <w:p w:rsidR="005B6A03" w:rsidRPr="00E01AC9" w:rsidRDefault="005B6A03" w:rsidP="006178BC">
            <w:pPr>
              <w:jc w:val="center"/>
              <w:rPr>
                <w:sz w:val="20"/>
                <w:szCs w:val="20"/>
              </w:rPr>
            </w:pPr>
            <w:r w:rsidRPr="00E01AC9">
              <w:rPr>
                <w:sz w:val="20"/>
                <w:szCs w:val="20"/>
              </w:rPr>
              <w:t>7.11</w:t>
            </w:r>
          </w:p>
        </w:tc>
        <w:tc>
          <w:tcPr>
            <w:tcW w:w="0" w:type="auto"/>
            <w:tcBorders>
              <w:bottom w:val="single" w:sz="4" w:space="0" w:color="000000"/>
            </w:tcBorders>
            <w:vAlign w:val="center"/>
          </w:tcPr>
          <w:p w:rsidR="005B6A03" w:rsidRPr="00E01AC9" w:rsidRDefault="005B6A03" w:rsidP="006178BC">
            <w:pPr>
              <w:jc w:val="center"/>
              <w:rPr>
                <w:sz w:val="20"/>
                <w:szCs w:val="20"/>
              </w:rPr>
            </w:pPr>
            <w:r w:rsidRPr="00E01AC9">
              <w:rPr>
                <w:sz w:val="20"/>
                <w:szCs w:val="20"/>
              </w:rPr>
              <w:t>7.6</w:t>
            </w:r>
          </w:p>
        </w:tc>
        <w:tc>
          <w:tcPr>
            <w:tcW w:w="0" w:type="auto"/>
            <w:tcBorders>
              <w:bottom w:val="single" w:sz="4" w:space="0" w:color="000000"/>
            </w:tcBorders>
            <w:vAlign w:val="center"/>
          </w:tcPr>
          <w:p w:rsidR="005B6A03" w:rsidRPr="00E01AC9" w:rsidRDefault="005B6A03" w:rsidP="006178BC">
            <w:pPr>
              <w:jc w:val="center"/>
              <w:rPr>
                <w:sz w:val="20"/>
                <w:szCs w:val="20"/>
              </w:rPr>
            </w:pPr>
            <w:r w:rsidRPr="00E01AC9">
              <w:rPr>
                <w:sz w:val="20"/>
                <w:szCs w:val="20"/>
              </w:rPr>
              <w:t>7.24</w:t>
            </w:r>
          </w:p>
        </w:tc>
      </w:tr>
    </w:tbl>
    <w:p w:rsidR="004911C1" w:rsidRDefault="004911C1" w:rsidP="00B04512">
      <w:pPr>
        <w:pStyle w:val="Caption"/>
        <w:rPr>
          <w:i/>
          <w:sz w:val="24"/>
          <w:szCs w:val="24"/>
        </w:rPr>
      </w:pPr>
      <w:bookmarkStart w:id="19" w:name="_Ref374364298"/>
    </w:p>
    <w:p w:rsidR="004911C1" w:rsidRPr="004911C1" w:rsidRDefault="004911C1" w:rsidP="004911C1">
      <w:pPr>
        <w:rPr>
          <w:lang w:eastAsia="en-AU"/>
        </w:rPr>
      </w:pPr>
    </w:p>
    <w:p w:rsidR="004911C1" w:rsidRPr="004911C1" w:rsidRDefault="004911C1" w:rsidP="004911C1">
      <w:pPr>
        <w:pStyle w:val="Caption"/>
        <w:jc w:val="left"/>
        <w:rPr>
          <w:b w:val="0"/>
          <w:sz w:val="24"/>
          <w:szCs w:val="24"/>
        </w:rPr>
      </w:pPr>
      <w:r>
        <w:rPr>
          <w:noProof/>
          <w:lang w:val="tr-TR" w:eastAsia="tr-TR"/>
        </w:rPr>
        <w:drawing>
          <wp:inline distT="0" distB="0" distL="0" distR="0" wp14:anchorId="349C97A9" wp14:editId="76730C94">
            <wp:extent cx="5486400" cy="48717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tif"/>
                    <pic:cNvPicPr/>
                  </pic:nvPicPr>
                  <pic:blipFill>
                    <a:blip r:embed="rId68">
                      <a:extLst>
                        <a:ext uri="{28A0092B-C50C-407E-A947-70E740481C1C}">
                          <a14:useLocalDpi xmlns:a14="http://schemas.microsoft.com/office/drawing/2010/main" val="0"/>
                        </a:ext>
                      </a:extLst>
                    </a:blip>
                    <a:stretch>
                      <a:fillRect/>
                    </a:stretch>
                  </pic:blipFill>
                  <pic:spPr>
                    <a:xfrm>
                      <a:off x="0" y="0"/>
                      <a:ext cx="5486400" cy="4871720"/>
                    </a:xfrm>
                    <a:prstGeom prst="rect">
                      <a:avLst/>
                    </a:prstGeom>
                  </pic:spPr>
                </pic:pic>
              </a:graphicData>
            </a:graphic>
          </wp:inline>
        </w:drawing>
      </w:r>
    </w:p>
    <w:p w:rsidR="004911C1" w:rsidRDefault="004911C1" w:rsidP="00B04512">
      <w:pPr>
        <w:pStyle w:val="Caption"/>
        <w:rPr>
          <w:rFonts w:cs="Times New Roman"/>
          <w:b w:val="0"/>
          <w:i/>
          <w:sz w:val="24"/>
          <w:szCs w:val="24"/>
          <w:lang w:bidi="he-IL"/>
        </w:rPr>
      </w:pPr>
      <w:bookmarkStart w:id="20" w:name="_Ref374363962"/>
      <w:proofErr w:type="gramStart"/>
      <w:r w:rsidRPr="00367AF1">
        <w:rPr>
          <w:i/>
          <w:sz w:val="24"/>
          <w:szCs w:val="24"/>
        </w:rPr>
        <w:t xml:space="preserve">Figure </w:t>
      </w:r>
      <w:r w:rsidRPr="00367AF1">
        <w:rPr>
          <w:i/>
          <w:sz w:val="24"/>
          <w:szCs w:val="24"/>
        </w:rPr>
        <w:fldChar w:fldCharType="begin"/>
      </w:r>
      <w:r w:rsidRPr="00367AF1">
        <w:rPr>
          <w:i/>
          <w:sz w:val="24"/>
          <w:szCs w:val="24"/>
        </w:rPr>
        <w:instrText xml:space="preserve"> SEQ Figure \* ARABIC </w:instrText>
      </w:r>
      <w:r w:rsidRPr="00367AF1">
        <w:rPr>
          <w:i/>
          <w:sz w:val="24"/>
          <w:szCs w:val="24"/>
        </w:rPr>
        <w:fldChar w:fldCharType="separate"/>
      </w:r>
      <w:r>
        <w:rPr>
          <w:i/>
          <w:noProof/>
          <w:sz w:val="24"/>
          <w:szCs w:val="24"/>
        </w:rPr>
        <w:t>9</w:t>
      </w:r>
      <w:r w:rsidRPr="00367AF1">
        <w:rPr>
          <w:i/>
          <w:sz w:val="24"/>
          <w:szCs w:val="24"/>
        </w:rPr>
        <w:fldChar w:fldCharType="end"/>
      </w:r>
      <w:bookmarkEnd w:id="20"/>
      <w:r w:rsidRPr="00367AF1">
        <w:rPr>
          <w:rFonts w:cs="Times New Roman"/>
          <w:b w:val="0"/>
          <w:i/>
          <w:sz w:val="24"/>
          <w:szCs w:val="24"/>
        </w:rPr>
        <w:t>.</w:t>
      </w:r>
      <w:proofErr w:type="gramEnd"/>
      <w:r w:rsidRPr="00367AF1">
        <w:rPr>
          <w:rFonts w:cs="Times New Roman"/>
          <w:b w:val="0"/>
          <w:i/>
          <w:sz w:val="24"/>
          <w:szCs w:val="24"/>
        </w:rPr>
        <w:t xml:space="preserve"> </w:t>
      </w:r>
      <w:r>
        <w:rPr>
          <w:rFonts w:cs="Times New Roman"/>
          <w:b w:val="0"/>
          <w:i/>
          <w:sz w:val="24"/>
          <w:szCs w:val="24"/>
        </w:rPr>
        <w:t xml:space="preserve">Depiction of </w:t>
      </w:r>
      <w:r w:rsidRPr="00367AF1">
        <w:rPr>
          <w:rFonts w:cs="Times New Roman"/>
          <w:b w:val="0"/>
          <w:i/>
          <w:sz w:val="24"/>
          <w:szCs w:val="24"/>
          <w:lang w:bidi="he-IL"/>
        </w:rPr>
        <w:t>Downloa</w:t>
      </w:r>
      <w:r>
        <w:rPr>
          <w:rFonts w:cs="Times New Roman"/>
          <w:b w:val="0"/>
          <w:i/>
          <w:sz w:val="24"/>
          <w:szCs w:val="24"/>
          <w:lang w:bidi="he-IL"/>
        </w:rPr>
        <w:t>ding</w:t>
      </w:r>
      <w:r w:rsidRPr="00367AF1">
        <w:rPr>
          <w:rFonts w:cs="Times New Roman"/>
          <w:b w:val="0"/>
          <w:i/>
          <w:sz w:val="24"/>
          <w:szCs w:val="24"/>
          <w:lang w:bidi="he-IL"/>
        </w:rPr>
        <w:t xml:space="preserve"> and Upload</w:t>
      </w:r>
      <w:r>
        <w:rPr>
          <w:rFonts w:cs="Times New Roman"/>
          <w:b w:val="0"/>
          <w:i/>
          <w:sz w:val="24"/>
          <w:szCs w:val="24"/>
          <w:lang w:bidi="he-IL"/>
        </w:rPr>
        <w:t>ing</w:t>
      </w:r>
      <w:r w:rsidRPr="00367AF1">
        <w:rPr>
          <w:rFonts w:cs="Times New Roman"/>
          <w:b w:val="0"/>
          <w:i/>
          <w:sz w:val="24"/>
          <w:szCs w:val="24"/>
          <w:lang w:bidi="he-IL"/>
        </w:rPr>
        <w:t xml:space="preserve"> a Record</w:t>
      </w:r>
    </w:p>
    <w:p w:rsidR="004911C1" w:rsidRDefault="004911C1" w:rsidP="004911C1">
      <w:pPr>
        <w:rPr>
          <w:lang w:eastAsia="en-AU" w:bidi="he-IL"/>
        </w:rPr>
      </w:pPr>
    </w:p>
    <w:p w:rsidR="004911C1" w:rsidRDefault="004911C1" w:rsidP="004911C1">
      <w:pPr>
        <w:rPr>
          <w:lang w:eastAsia="en-AU" w:bidi="he-IL"/>
        </w:rPr>
      </w:pPr>
    </w:p>
    <w:p w:rsidR="004911C1" w:rsidRPr="004911C1" w:rsidRDefault="004911C1" w:rsidP="004911C1">
      <w:pPr>
        <w:rPr>
          <w:lang w:eastAsia="en-AU" w:bidi="he-IL"/>
        </w:rPr>
      </w:pPr>
    </w:p>
    <w:p w:rsidR="00381EF3" w:rsidRPr="00B04512" w:rsidRDefault="00B04512" w:rsidP="00B04512">
      <w:pPr>
        <w:pStyle w:val="Caption"/>
        <w:rPr>
          <w:rFonts w:cs="Times New Roman"/>
          <w:b w:val="0"/>
          <w:i/>
          <w:sz w:val="24"/>
          <w:szCs w:val="24"/>
          <w:lang w:bidi="he-IL"/>
        </w:rPr>
      </w:pPr>
      <w:proofErr w:type="gramStart"/>
      <w:r w:rsidRPr="00B04512">
        <w:rPr>
          <w:i/>
          <w:sz w:val="24"/>
          <w:szCs w:val="24"/>
        </w:rPr>
        <w:t xml:space="preserve">Table </w:t>
      </w:r>
      <w:r w:rsidRPr="00B04512">
        <w:rPr>
          <w:i/>
          <w:sz w:val="24"/>
          <w:szCs w:val="24"/>
        </w:rPr>
        <w:fldChar w:fldCharType="begin"/>
      </w:r>
      <w:r w:rsidRPr="00B04512">
        <w:rPr>
          <w:i/>
          <w:sz w:val="24"/>
          <w:szCs w:val="24"/>
        </w:rPr>
        <w:instrText xml:space="preserve"> SEQ Table \* ARABIC </w:instrText>
      </w:r>
      <w:r w:rsidRPr="00B04512">
        <w:rPr>
          <w:i/>
          <w:sz w:val="24"/>
          <w:szCs w:val="24"/>
        </w:rPr>
        <w:fldChar w:fldCharType="separate"/>
      </w:r>
      <w:r w:rsidR="00AC34B0">
        <w:rPr>
          <w:i/>
          <w:noProof/>
          <w:sz w:val="24"/>
          <w:szCs w:val="24"/>
        </w:rPr>
        <w:t>5</w:t>
      </w:r>
      <w:r w:rsidRPr="00B04512">
        <w:rPr>
          <w:i/>
          <w:sz w:val="24"/>
          <w:szCs w:val="24"/>
        </w:rPr>
        <w:fldChar w:fldCharType="end"/>
      </w:r>
      <w:bookmarkEnd w:id="19"/>
      <w:r w:rsidR="003957E4" w:rsidRPr="00B04512">
        <w:rPr>
          <w:rFonts w:cs="Times New Roman"/>
          <w:b w:val="0"/>
          <w:i/>
          <w:sz w:val="24"/>
          <w:szCs w:val="24"/>
        </w:rPr>
        <w:t>.</w:t>
      </w:r>
      <w:proofErr w:type="gramEnd"/>
      <w:r w:rsidR="003957E4" w:rsidRPr="00B04512">
        <w:rPr>
          <w:rFonts w:cs="Times New Roman"/>
          <w:b w:val="0"/>
          <w:i/>
          <w:sz w:val="24"/>
          <w:szCs w:val="24"/>
        </w:rPr>
        <w:t xml:space="preserve"> </w:t>
      </w:r>
      <w:r w:rsidR="00381EF3" w:rsidRPr="00B04512">
        <w:rPr>
          <w:rFonts w:cs="Times New Roman"/>
          <w:b w:val="0"/>
          <w:i/>
          <w:sz w:val="24"/>
          <w:szCs w:val="24"/>
          <w:lang w:bidi="he-IL"/>
        </w:rPr>
        <w:t xml:space="preserve">Statistics of the Experiment Depicted in </w:t>
      </w:r>
      <w:r w:rsidR="00407787" w:rsidRPr="00B04512">
        <w:rPr>
          <w:rFonts w:cs="Times New Roman"/>
          <w:b w:val="0"/>
          <w:i/>
          <w:sz w:val="24"/>
          <w:szCs w:val="24"/>
          <w:lang w:bidi="he-IL"/>
        </w:rPr>
        <w:fldChar w:fldCharType="begin"/>
      </w:r>
      <w:r w:rsidR="00407787" w:rsidRPr="00B04512">
        <w:rPr>
          <w:rFonts w:cs="Times New Roman"/>
          <w:b w:val="0"/>
          <w:i/>
          <w:sz w:val="24"/>
          <w:szCs w:val="24"/>
          <w:lang w:bidi="he-IL"/>
        </w:rPr>
        <w:instrText xml:space="preserve"> REF _Ref374363970 \h </w:instrText>
      </w:r>
      <w:r w:rsidRPr="00B04512">
        <w:rPr>
          <w:rFonts w:cs="Times New Roman"/>
          <w:b w:val="0"/>
          <w:i/>
          <w:sz w:val="24"/>
          <w:szCs w:val="24"/>
          <w:lang w:bidi="he-IL"/>
        </w:rPr>
        <w:instrText xml:space="preserve"> \* MERGEFORMAT </w:instrText>
      </w:r>
      <w:r w:rsidR="00407787" w:rsidRPr="00B04512">
        <w:rPr>
          <w:rFonts w:cs="Times New Roman"/>
          <w:b w:val="0"/>
          <w:i/>
          <w:sz w:val="24"/>
          <w:szCs w:val="24"/>
          <w:lang w:bidi="he-IL"/>
        </w:rPr>
      </w:r>
      <w:r w:rsidR="00407787" w:rsidRPr="00B04512">
        <w:rPr>
          <w:rFonts w:cs="Times New Roman"/>
          <w:b w:val="0"/>
          <w:i/>
          <w:sz w:val="24"/>
          <w:szCs w:val="24"/>
          <w:lang w:bidi="he-IL"/>
        </w:rPr>
        <w:fldChar w:fldCharType="separate"/>
      </w:r>
      <w:r w:rsidR="00AC34B0" w:rsidRPr="00367AF1">
        <w:rPr>
          <w:i/>
          <w:sz w:val="24"/>
          <w:szCs w:val="24"/>
        </w:rPr>
        <w:t xml:space="preserve">Figure </w:t>
      </w:r>
      <w:r w:rsidR="00AC34B0">
        <w:rPr>
          <w:i/>
          <w:noProof/>
          <w:sz w:val="24"/>
          <w:szCs w:val="24"/>
        </w:rPr>
        <w:t>10</w:t>
      </w:r>
      <w:r w:rsidR="00407787" w:rsidRPr="00B04512">
        <w:rPr>
          <w:rFonts w:cs="Times New Roman"/>
          <w:b w:val="0"/>
          <w:i/>
          <w:sz w:val="24"/>
          <w:szCs w:val="24"/>
          <w:lang w:bidi="he-IL"/>
        </w:rPr>
        <w:fldChar w:fldCharType="end"/>
      </w:r>
    </w:p>
    <w:tbl>
      <w:tblPr>
        <w:tblW w:w="5746" w:type="dxa"/>
        <w:jc w:val="center"/>
        <w:tblLook w:val="01E0" w:firstRow="1" w:lastRow="1" w:firstColumn="1" w:lastColumn="1" w:noHBand="0" w:noVBand="0"/>
      </w:tblPr>
      <w:tblGrid>
        <w:gridCol w:w="2916"/>
        <w:gridCol w:w="566"/>
        <w:gridCol w:w="566"/>
        <w:gridCol w:w="566"/>
        <w:gridCol w:w="566"/>
        <w:gridCol w:w="566"/>
      </w:tblGrid>
      <w:tr w:rsidR="005B6A03" w:rsidRPr="00E01AC9" w:rsidTr="006178BC">
        <w:trPr>
          <w:trHeight w:val="252"/>
          <w:jc w:val="center"/>
        </w:trPr>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bookmarkStart w:id="21" w:name="_Ref338419771"/>
            <w:bookmarkStart w:id="22" w:name="_Ref338678967"/>
            <w:r w:rsidRPr="00E01AC9">
              <w:rPr>
                <w:sz w:val="20"/>
                <w:szCs w:val="20"/>
              </w:rPr>
              <w:t>Repeated Test Cases</w:t>
            </w:r>
          </w:p>
        </w:tc>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1</w:t>
            </w:r>
          </w:p>
        </w:tc>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2</w:t>
            </w:r>
          </w:p>
        </w:tc>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3</w:t>
            </w:r>
          </w:p>
        </w:tc>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4</w:t>
            </w:r>
          </w:p>
        </w:tc>
        <w:tc>
          <w:tcPr>
            <w:tcW w:w="0" w:type="auto"/>
            <w:tcBorders>
              <w:top w:val="single" w:sz="4" w:space="0" w:color="000000"/>
              <w:bottom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5</w:t>
            </w:r>
          </w:p>
        </w:tc>
      </w:tr>
      <w:tr w:rsidR="005B6A03" w:rsidRPr="00E01AC9" w:rsidTr="006178BC">
        <w:trPr>
          <w:trHeight w:val="252"/>
          <w:jc w:val="center"/>
        </w:trPr>
        <w:tc>
          <w:tcPr>
            <w:tcW w:w="0" w:type="auto"/>
            <w:tcBorders>
              <w:top w:val="single" w:sz="4" w:space="0" w:color="000000"/>
            </w:tcBorders>
            <w:shd w:val="clear" w:color="auto" w:fill="auto"/>
            <w:vAlign w:val="center"/>
          </w:tcPr>
          <w:p w:rsidR="005B6A03" w:rsidRPr="00E01AC9" w:rsidRDefault="005B6A03" w:rsidP="006178BC">
            <w:pPr>
              <w:jc w:val="center"/>
              <w:rPr>
                <w:sz w:val="20"/>
                <w:szCs w:val="20"/>
              </w:rPr>
            </w:pPr>
            <w:r w:rsidRPr="00E01AC9">
              <w:rPr>
                <w:sz w:val="20"/>
                <w:szCs w:val="20"/>
              </w:rPr>
              <w:t>Latency-</w:t>
            </w:r>
            <w:proofErr w:type="spellStart"/>
            <w:r w:rsidRPr="00E01AC9">
              <w:rPr>
                <w:sz w:val="20"/>
                <w:szCs w:val="20"/>
              </w:rPr>
              <w:t>MoreInfo</w:t>
            </w:r>
            <w:proofErr w:type="spellEnd"/>
            <w:r w:rsidRPr="00E01AC9">
              <w:rPr>
                <w:sz w:val="20"/>
                <w:szCs w:val="20"/>
              </w:rPr>
              <w:t xml:space="preserve"> with DB access</w:t>
            </w:r>
          </w:p>
        </w:tc>
        <w:tc>
          <w:tcPr>
            <w:tcW w:w="0" w:type="auto"/>
            <w:tcBorders>
              <w:top w:val="single" w:sz="4" w:space="0" w:color="000000"/>
            </w:tcBorders>
            <w:vAlign w:val="center"/>
          </w:tcPr>
          <w:p w:rsidR="005B6A03" w:rsidRPr="00E01AC9" w:rsidRDefault="005B6A03" w:rsidP="006178BC">
            <w:pPr>
              <w:jc w:val="center"/>
              <w:rPr>
                <w:sz w:val="20"/>
                <w:szCs w:val="20"/>
              </w:rPr>
            </w:pPr>
            <w:r w:rsidRPr="00E01AC9">
              <w:rPr>
                <w:sz w:val="20"/>
                <w:szCs w:val="20"/>
              </w:rPr>
              <w:t>2.58</w:t>
            </w:r>
          </w:p>
        </w:tc>
        <w:tc>
          <w:tcPr>
            <w:tcW w:w="0" w:type="auto"/>
            <w:tcBorders>
              <w:top w:val="single" w:sz="4" w:space="0" w:color="000000"/>
            </w:tcBorders>
            <w:vAlign w:val="center"/>
          </w:tcPr>
          <w:p w:rsidR="005B6A03" w:rsidRPr="00E01AC9" w:rsidRDefault="005B6A03" w:rsidP="006178BC">
            <w:pPr>
              <w:jc w:val="center"/>
              <w:rPr>
                <w:sz w:val="20"/>
                <w:szCs w:val="20"/>
              </w:rPr>
            </w:pPr>
            <w:r w:rsidRPr="00E01AC9">
              <w:rPr>
                <w:sz w:val="20"/>
                <w:szCs w:val="20"/>
              </w:rPr>
              <w:t>2.55</w:t>
            </w:r>
          </w:p>
        </w:tc>
        <w:tc>
          <w:tcPr>
            <w:tcW w:w="0" w:type="auto"/>
            <w:tcBorders>
              <w:top w:val="single" w:sz="4" w:space="0" w:color="000000"/>
            </w:tcBorders>
            <w:vAlign w:val="center"/>
          </w:tcPr>
          <w:p w:rsidR="005B6A03" w:rsidRPr="00E01AC9" w:rsidRDefault="005B6A03" w:rsidP="006178BC">
            <w:pPr>
              <w:jc w:val="center"/>
              <w:rPr>
                <w:sz w:val="20"/>
                <w:szCs w:val="20"/>
              </w:rPr>
            </w:pPr>
            <w:r w:rsidRPr="00E01AC9">
              <w:rPr>
                <w:sz w:val="20"/>
                <w:szCs w:val="20"/>
              </w:rPr>
              <w:t>2.56</w:t>
            </w:r>
          </w:p>
        </w:tc>
        <w:tc>
          <w:tcPr>
            <w:tcW w:w="0" w:type="auto"/>
            <w:tcBorders>
              <w:top w:val="single" w:sz="4" w:space="0" w:color="000000"/>
            </w:tcBorders>
            <w:vAlign w:val="center"/>
          </w:tcPr>
          <w:p w:rsidR="005B6A03" w:rsidRPr="00E01AC9" w:rsidRDefault="005B6A03" w:rsidP="006178BC">
            <w:pPr>
              <w:jc w:val="center"/>
              <w:rPr>
                <w:sz w:val="20"/>
                <w:szCs w:val="20"/>
              </w:rPr>
            </w:pPr>
            <w:r w:rsidRPr="00E01AC9">
              <w:rPr>
                <w:sz w:val="20"/>
                <w:szCs w:val="20"/>
              </w:rPr>
              <w:t>2.54</w:t>
            </w:r>
          </w:p>
        </w:tc>
        <w:tc>
          <w:tcPr>
            <w:tcW w:w="0" w:type="auto"/>
            <w:tcBorders>
              <w:top w:val="single" w:sz="4" w:space="0" w:color="000000"/>
            </w:tcBorders>
            <w:vAlign w:val="center"/>
          </w:tcPr>
          <w:p w:rsidR="005B6A03" w:rsidRPr="00E01AC9" w:rsidRDefault="005B6A03" w:rsidP="006178BC">
            <w:pPr>
              <w:jc w:val="center"/>
              <w:rPr>
                <w:sz w:val="20"/>
                <w:szCs w:val="20"/>
              </w:rPr>
            </w:pPr>
            <w:r w:rsidRPr="00E01AC9">
              <w:rPr>
                <w:sz w:val="20"/>
                <w:szCs w:val="20"/>
              </w:rPr>
              <w:t>2.54</w:t>
            </w:r>
          </w:p>
        </w:tc>
      </w:tr>
      <w:tr w:rsidR="005B6A03" w:rsidRPr="00E01AC9" w:rsidTr="006178BC">
        <w:trPr>
          <w:trHeight w:val="252"/>
          <w:jc w:val="center"/>
        </w:trPr>
        <w:tc>
          <w:tcPr>
            <w:tcW w:w="0" w:type="auto"/>
            <w:shd w:val="clear" w:color="auto" w:fill="auto"/>
            <w:vAlign w:val="center"/>
          </w:tcPr>
          <w:p w:rsidR="005B6A03" w:rsidRPr="00E01AC9" w:rsidRDefault="005B6A03" w:rsidP="006178BC">
            <w:pPr>
              <w:jc w:val="center"/>
              <w:rPr>
                <w:sz w:val="20"/>
                <w:szCs w:val="20"/>
              </w:rPr>
            </w:pPr>
            <w:proofErr w:type="spellStart"/>
            <w:r w:rsidRPr="00E01AC9">
              <w:rPr>
                <w:sz w:val="20"/>
                <w:szCs w:val="20"/>
              </w:rPr>
              <w:t>STDev-MoreInfo</w:t>
            </w:r>
            <w:proofErr w:type="spellEnd"/>
            <w:r w:rsidRPr="00E01AC9">
              <w:rPr>
                <w:sz w:val="20"/>
                <w:szCs w:val="20"/>
              </w:rPr>
              <w:t xml:space="preserve"> with DB access</w:t>
            </w:r>
          </w:p>
        </w:tc>
        <w:tc>
          <w:tcPr>
            <w:tcW w:w="0" w:type="auto"/>
            <w:vAlign w:val="center"/>
          </w:tcPr>
          <w:p w:rsidR="005B6A03" w:rsidRPr="00E01AC9" w:rsidRDefault="005B6A03" w:rsidP="006178BC">
            <w:pPr>
              <w:jc w:val="center"/>
              <w:rPr>
                <w:sz w:val="20"/>
                <w:szCs w:val="20"/>
              </w:rPr>
            </w:pPr>
            <w:r w:rsidRPr="00E01AC9">
              <w:rPr>
                <w:sz w:val="20"/>
                <w:szCs w:val="20"/>
              </w:rPr>
              <w:t>0.49</w:t>
            </w:r>
          </w:p>
        </w:tc>
        <w:tc>
          <w:tcPr>
            <w:tcW w:w="0" w:type="auto"/>
            <w:vAlign w:val="center"/>
          </w:tcPr>
          <w:p w:rsidR="005B6A03" w:rsidRPr="00E01AC9" w:rsidRDefault="005B6A03" w:rsidP="006178BC">
            <w:pPr>
              <w:jc w:val="center"/>
              <w:rPr>
                <w:sz w:val="20"/>
                <w:szCs w:val="20"/>
              </w:rPr>
            </w:pPr>
            <w:r w:rsidRPr="00E01AC9">
              <w:rPr>
                <w:sz w:val="20"/>
                <w:szCs w:val="20"/>
              </w:rPr>
              <w:t>0.49</w:t>
            </w:r>
          </w:p>
        </w:tc>
        <w:tc>
          <w:tcPr>
            <w:tcW w:w="0" w:type="auto"/>
            <w:vAlign w:val="center"/>
          </w:tcPr>
          <w:p w:rsidR="005B6A03" w:rsidRPr="00E01AC9" w:rsidRDefault="005B6A03" w:rsidP="006178BC">
            <w:pPr>
              <w:jc w:val="center"/>
              <w:rPr>
                <w:sz w:val="20"/>
                <w:szCs w:val="20"/>
              </w:rPr>
            </w:pPr>
            <w:r w:rsidRPr="00E01AC9">
              <w:rPr>
                <w:sz w:val="20"/>
                <w:szCs w:val="20"/>
              </w:rPr>
              <w:t>0.50</w:t>
            </w:r>
          </w:p>
        </w:tc>
        <w:tc>
          <w:tcPr>
            <w:tcW w:w="0" w:type="auto"/>
            <w:vAlign w:val="center"/>
          </w:tcPr>
          <w:p w:rsidR="005B6A03" w:rsidRPr="00E01AC9" w:rsidRDefault="005B6A03" w:rsidP="006178BC">
            <w:pPr>
              <w:jc w:val="center"/>
              <w:rPr>
                <w:sz w:val="20"/>
                <w:szCs w:val="20"/>
              </w:rPr>
            </w:pPr>
            <w:r w:rsidRPr="00E01AC9">
              <w:rPr>
                <w:sz w:val="20"/>
                <w:szCs w:val="20"/>
              </w:rPr>
              <w:t>0.49</w:t>
            </w:r>
          </w:p>
        </w:tc>
        <w:tc>
          <w:tcPr>
            <w:tcW w:w="0" w:type="auto"/>
            <w:vAlign w:val="center"/>
          </w:tcPr>
          <w:p w:rsidR="005B6A03" w:rsidRPr="00E01AC9" w:rsidRDefault="005B6A03" w:rsidP="006178BC">
            <w:pPr>
              <w:jc w:val="center"/>
              <w:rPr>
                <w:sz w:val="20"/>
                <w:szCs w:val="20"/>
              </w:rPr>
            </w:pPr>
            <w:r w:rsidRPr="00E01AC9">
              <w:rPr>
                <w:sz w:val="20"/>
                <w:szCs w:val="20"/>
              </w:rPr>
              <w:t>0.49</w:t>
            </w:r>
          </w:p>
        </w:tc>
      </w:tr>
      <w:tr w:rsidR="005B6A03" w:rsidRPr="00E01AC9" w:rsidTr="006178BC">
        <w:trPr>
          <w:trHeight w:val="252"/>
          <w:jc w:val="center"/>
        </w:trPr>
        <w:tc>
          <w:tcPr>
            <w:tcW w:w="0" w:type="auto"/>
            <w:shd w:val="clear" w:color="auto" w:fill="auto"/>
            <w:vAlign w:val="center"/>
          </w:tcPr>
          <w:p w:rsidR="005B6A03" w:rsidRPr="00E01AC9" w:rsidRDefault="005B6A03" w:rsidP="006178BC">
            <w:pPr>
              <w:jc w:val="center"/>
              <w:rPr>
                <w:sz w:val="20"/>
                <w:szCs w:val="20"/>
              </w:rPr>
            </w:pPr>
            <w:r w:rsidRPr="00E01AC9">
              <w:rPr>
                <w:sz w:val="20"/>
                <w:szCs w:val="20"/>
              </w:rPr>
              <w:t>Latency-</w:t>
            </w:r>
            <w:proofErr w:type="spellStart"/>
            <w:r w:rsidRPr="00E01AC9">
              <w:rPr>
                <w:sz w:val="20"/>
                <w:szCs w:val="20"/>
              </w:rPr>
              <w:t>MoreInfo</w:t>
            </w:r>
            <w:proofErr w:type="spellEnd"/>
            <w:r w:rsidRPr="00E01AC9">
              <w:rPr>
                <w:sz w:val="20"/>
                <w:szCs w:val="20"/>
              </w:rPr>
              <w:t xml:space="preserve"> with cache utilization</w:t>
            </w:r>
          </w:p>
        </w:tc>
        <w:tc>
          <w:tcPr>
            <w:tcW w:w="0" w:type="auto"/>
            <w:vAlign w:val="center"/>
          </w:tcPr>
          <w:p w:rsidR="005B6A03" w:rsidRPr="00E01AC9" w:rsidRDefault="005B6A03" w:rsidP="006178BC">
            <w:pPr>
              <w:jc w:val="center"/>
              <w:rPr>
                <w:sz w:val="20"/>
                <w:szCs w:val="20"/>
              </w:rPr>
            </w:pPr>
            <w:r w:rsidRPr="00E01AC9">
              <w:rPr>
                <w:sz w:val="20"/>
                <w:szCs w:val="20"/>
              </w:rPr>
              <w:t>1.62</w:t>
            </w:r>
          </w:p>
        </w:tc>
        <w:tc>
          <w:tcPr>
            <w:tcW w:w="0" w:type="auto"/>
            <w:vAlign w:val="center"/>
          </w:tcPr>
          <w:p w:rsidR="005B6A03" w:rsidRPr="00E01AC9" w:rsidRDefault="005B6A03" w:rsidP="006178BC">
            <w:pPr>
              <w:jc w:val="center"/>
              <w:rPr>
                <w:sz w:val="20"/>
                <w:szCs w:val="20"/>
              </w:rPr>
            </w:pPr>
            <w:r w:rsidRPr="00E01AC9">
              <w:rPr>
                <w:sz w:val="20"/>
                <w:szCs w:val="20"/>
              </w:rPr>
              <w:t>1.61</w:t>
            </w:r>
          </w:p>
        </w:tc>
        <w:tc>
          <w:tcPr>
            <w:tcW w:w="0" w:type="auto"/>
            <w:vAlign w:val="center"/>
          </w:tcPr>
          <w:p w:rsidR="005B6A03" w:rsidRPr="00E01AC9" w:rsidRDefault="005B6A03" w:rsidP="006178BC">
            <w:pPr>
              <w:jc w:val="center"/>
              <w:rPr>
                <w:sz w:val="20"/>
                <w:szCs w:val="20"/>
              </w:rPr>
            </w:pPr>
            <w:r w:rsidRPr="00E01AC9">
              <w:rPr>
                <w:sz w:val="20"/>
                <w:szCs w:val="20"/>
              </w:rPr>
              <w:t>1.63</w:t>
            </w:r>
          </w:p>
        </w:tc>
        <w:tc>
          <w:tcPr>
            <w:tcW w:w="0" w:type="auto"/>
            <w:vAlign w:val="center"/>
          </w:tcPr>
          <w:p w:rsidR="005B6A03" w:rsidRPr="00E01AC9" w:rsidRDefault="005B6A03" w:rsidP="006178BC">
            <w:pPr>
              <w:jc w:val="center"/>
              <w:rPr>
                <w:sz w:val="20"/>
                <w:szCs w:val="20"/>
              </w:rPr>
            </w:pPr>
            <w:r w:rsidRPr="00E01AC9">
              <w:rPr>
                <w:sz w:val="20"/>
                <w:szCs w:val="20"/>
              </w:rPr>
              <w:t>1.62</w:t>
            </w:r>
          </w:p>
        </w:tc>
        <w:tc>
          <w:tcPr>
            <w:tcW w:w="0" w:type="auto"/>
            <w:vAlign w:val="center"/>
          </w:tcPr>
          <w:p w:rsidR="005B6A03" w:rsidRPr="00E01AC9" w:rsidRDefault="005B6A03" w:rsidP="006178BC">
            <w:pPr>
              <w:jc w:val="center"/>
              <w:rPr>
                <w:sz w:val="20"/>
                <w:szCs w:val="20"/>
              </w:rPr>
            </w:pPr>
            <w:r w:rsidRPr="00E01AC9">
              <w:rPr>
                <w:sz w:val="20"/>
                <w:szCs w:val="20"/>
              </w:rPr>
              <w:t>1.64</w:t>
            </w:r>
          </w:p>
        </w:tc>
      </w:tr>
      <w:tr w:rsidR="005B6A03" w:rsidRPr="00E01AC9" w:rsidTr="006178BC">
        <w:trPr>
          <w:trHeight w:val="252"/>
          <w:jc w:val="center"/>
        </w:trPr>
        <w:tc>
          <w:tcPr>
            <w:tcW w:w="0" w:type="auto"/>
            <w:shd w:val="clear" w:color="auto" w:fill="auto"/>
            <w:vAlign w:val="center"/>
          </w:tcPr>
          <w:p w:rsidR="005B6A03" w:rsidRPr="00E01AC9" w:rsidRDefault="005B6A03" w:rsidP="006178BC">
            <w:pPr>
              <w:jc w:val="center"/>
              <w:rPr>
                <w:sz w:val="20"/>
                <w:szCs w:val="20"/>
              </w:rPr>
            </w:pPr>
            <w:proofErr w:type="spellStart"/>
            <w:r w:rsidRPr="00E01AC9">
              <w:rPr>
                <w:sz w:val="20"/>
                <w:szCs w:val="20"/>
              </w:rPr>
              <w:t>STDev-MoreInfo</w:t>
            </w:r>
            <w:proofErr w:type="spellEnd"/>
            <w:r w:rsidRPr="00E01AC9">
              <w:rPr>
                <w:sz w:val="20"/>
                <w:szCs w:val="20"/>
              </w:rPr>
              <w:t xml:space="preserve"> with cache utilization</w:t>
            </w:r>
          </w:p>
        </w:tc>
        <w:tc>
          <w:tcPr>
            <w:tcW w:w="0" w:type="auto"/>
            <w:vAlign w:val="center"/>
          </w:tcPr>
          <w:p w:rsidR="005B6A03" w:rsidRPr="00E01AC9" w:rsidRDefault="005B6A03" w:rsidP="006178BC">
            <w:pPr>
              <w:jc w:val="center"/>
              <w:rPr>
                <w:sz w:val="20"/>
                <w:szCs w:val="20"/>
              </w:rPr>
            </w:pPr>
            <w:r w:rsidRPr="00E01AC9">
              <w:rPr>
                <w:sz w:val="20"/>
                <w:szCs w:val="20"/>
              </w:rPr>
              <w:t>0.49</w:t>
            </w:r>
          </w:p>
        </w:tc>
        <w:tc>
          <w:tcPr>
            <w:tcW w:w="0" w:type="auto"/>
            <w:vAlign w:val="center"/>
          </w:tcPr>
          <w:p w:rsidR="005B6A03" w:rsidRPr="00E01AC9" w:rsidRDefault="005B6A03" w:rsidP="006178BC">
            <w:pPr>
              <w:jc w:val="center"/>
              <w:rPr>
                <w:sz w:val="20"/>
                <w:szCs w:val="20"/>
              </w:rPr>
            </w:pPr>
            <w:r w:rsidRPr="00E01AC9">
              <w:rPr>
                <w:sz w:val="20"/>
                <w:szCs w:val="20"/>
              </w:rPr>
              <w:t>0.48</w:t>
            </w:r>
          </w:p>
        </w:tc>
        <w:tc>
          <w:tcPr>
            <w:tcW w:w="0" w:type="auto"/>
            <w:vAlign w:val="center"/>
          </w:tcPr>
          <w:p w:rsidR="005B6A03" w:rsidRPr="00E01AC9" w:rsidRDefault="005B6A03" w:rsidP="006178BC">
            <w:pPr>
              <w:jc w:val="center"/>
              <w:rPr>
                <w:sz w:val="20"/>
                <w:szCs w:val="20"/>
              </w:rPr>
            </w:pPr>
            <w:r w:rsidRPr="00E01AC9">
              <w:rPr>
                <w:sz w:val="20"/>
                <w:szCs w:val="20"/>
              </w:rPr>
              <w:t>0.48</w:t>
            </w:r>
          </w:p>
        </w:tc>
        <w:tc>
          <w:tcPr>
            <w:tcW w:w="0" w:type="auto"/>
            <w:vAlign w:val="center"/>
          </w:tcPr>
          <w:p w:rsidR="005B6A03" w:rsidRPr="00E01AC9" w:rsidRDefault="005B6A03" w:rsidP="006178BC">
            <w:pPr>
              <w:jc w:val="center"/>
              <w:rPr>
                <w:sz w:val="20"/>
                <w:szCs w:val="20"/>
              </w:rPr>
            </w:pPr>
            <w:r w:rsidRPr="00E01AC9">
              <w:rPr>
                <w:sz w:val="20"/>
                <w:szCs w:val="20"/>
              </w:rPr>
              <w:t>0.48</w:t>
            </w:r>
          </w:p>
        </w:tc>
        <w:tc>
          <w:tcPr>
            <w:tcW w:w="0" w:type="auto"/>
            <w:vAlign w:val="center"/>
          </w:tcPr>
          <w:p w:rsidR="005B6A03" w:rsidRPr="00E01AC9" w:rsidRDefault="005B6A03" w:rsidP="006178BC">
            <w:pPr>
              <w:jc w:val="center"/>
              <w:rPr>
                <w:sz w:val="20"/>
                <w:szCs w:val="20"/>
              </w:rPr>
            </w:pPr>
            <w:r w:rsidRPr="00E01AC9">
              <w:rPr>
                <w:sz w:val="20"/>
                <w:szCs w:val="20"/>
              </w:rPr>
              <w:t>0.48</w:t>
            </w:r>
          </w:p>
        </w:tc>
      </w:tr>
      <w:tr w:rsidR="005B6A03" w:rsidRPr="00E01AC9" w:rsidTr="006178BC">
        <w:trPr>
          <w:trHeight w:val="231"/>
          <w:jc w:val="center"/>
        </w:trPr>
        <w:tc>
          <w:tcPr>
            <w:tcW w:w="0" w:type="auto"/>
            <w:shd w:val="clear" w:color="auto" w:fill="auto"/>
            <w:vAlign w:val="center"/>
          </w:tcPr>
          <w:p w:rsidR="005B6A03" w:rsidRPr="00E01AC9" w:rsidRDefault="005B6A03" w:rsidP="006178BC">
            <w:pPr>
              <w:jc w:val="center"/>
              <w:rPr>
                <w:sz w:val="20"/>
                <w:szCs w:val="20"/>
              </w:rPr>
            </w:pPr>
            <w:r w:rsidRPr="00E01AC9">
              <w:rPr>
                <w:sz w:val="20"/>
                <w:szCs w:val="20"/>
              </w:rPr>
              <w:t>Latency-Update DE</w:t>
            </w:r>
          </w:p>
        </w:tc>
        <w:tc>
          <w:tcPr>
            <w:tcW w:w="0" w:type="auto"/>
            <w:vAlign w:val="center"/>
          </w:tcPr>
          <w:p w:rsidR="005B6A03" w:rsidRPr="00E01AC9" w:rsidRDefault="005B6A03" w:rsidP="006178BC">
            <w:pPr>
              <w:jc w:val="center"/>
              <w:rPr>
                <w:sz w:val="20"/>
                <w:szCs w:val="20"/>
              </w:rPr>
            </w:pPr>
            <w:r w:rsidRPr="00E01AC9">
              <w:rPr>
                <w:sz w:val="20"/>
                <w:szCs w:val="20"/>
              </w:rPr>
              <w:t>4.46</w:t>
            </w:r>
          </w:p>
        </w:tc>
        <w:tc>
          <w:tcPr>
            <w:tcW w:w="0" w:type="auto"/>
            <w:vAlign w:val="center"/>
          </w:tcPr>
          <w:p w:rsidR="005B6A03" w:rsidRPr="00E01AC9" w:rsidRDefault="005B6A03" w:rsidP="006178BC">
            <w:pPr>
              <w:jc w:val="center"/>
              <w:rPr>
                <w:sz w:val="20"/>
                <w:szCs w:val="20"/>
              </w:rPr>
            </w:pPr>
            <w:r w:rsidRPr="00E01AC9">
              <w:rPr>
                <w:sz w:val="20"/>
                <w:szCs w:val="20"/>
              </w:rPr>
              <w:t>4.45</w:t>
            </w:r>
          </w:p>
        </w:tc>
        <w:tc>
          <w:tcPr>
            <w:tcW w:w="0" w:type="auto"/>
            <w:vAlign w:val="center"/>
          </w:tcPr>
          <w:p w:rsidR="005B6A03" w:rsidRPr="00E01AC9" w:rsidRDefault="005B6A03" w:rsidP="006178BC">
            <w:pPr>
              <w:jc w:val="center"/>
              <w:rPr>
                <w:sz w:val="20"/>
                <w:szCs w:val="20"/>
              </w:rPr>
            </w:pPr>
            <w:r w:rsidRPr="00E01AC9">
              <w:rPr>
                <w:sz w:val="20"/>
                <w:szCs w:val="20"/>
              </w:rPr>
              <w:t>4.49</w:t>
            </w:r>
          </w:p>
        </w:tc>
        <w:tc>
          <w:tcPr>
            <w:tcW w:w="0" w:type="auto"/>
            <w:vAlign w:val="center"/>
          </w:tcPr>
          <w:p w:rsidR="005B6A03" w:rsidRPr="00E01AC9" w:rsidRDefault="005B6A03" w:rsidP="006178BC">
            <w:pPr>
              <w:jc w:val="center"/>
              <w:rPr>
                <w:sz w:val="20"/>
                <w:szCs w:val="20"/>
              </w:rPr>
            </w:pPr>
            <w:r w:rsidRPr="00E01AC9">
              <w:rPr>
                <w:sz w:val="20"/>
                <w:szCs w:val="20"/>
              </w:rPr>
              <w:t>4.43</w:t>
            </w:r>
          </w:p>
        </w:tc>
        <w:tc>
          <w:tcPr>
            <w:tcW w:w="0" w:type="auto"/>
            <w:vAlign w:val="center"/>
          </w:tcPr>
          <w:p w:rsidR="005B6A03" w:rsidRPr="00E01AC9" w:rsidRDefault="005B6A03" w:rsidP="006178BC">
            <w:pPr>
              <w:jc w:val="center"/>
              <w:rPr>
                <w:sz w:val="20"/>
                <w:szCs w:val="20"/>
              </w:rPr>
            </w:pPr>
            <w:r w:rsidRPr="00E01AC9">
              <w:rPr>
                <w:sz w:val="20"/>
                <w:szCs w:val="20"/>
              </w:rPr>
              <w:t>4.48</w:t>
            </w:r>
          </w:p>
        </w:tc>
      </w:tr>
      <w:tr w:rsidR="005B6A03" w:rsidRPr="00E01AC9" w:rsidTr="006178BC">
        <w:trPr>
          <w:trHeight w:val="273"/>
          <w:jc w:val="center"/>
        </w:trPr>
        <w:tc>
          <w:tcPr>
            <w:tcW w:w="0" w:type="auto"/>
            <w:tcBorders>
              <w:bottom w:val="single" w:sz="4" w:space="0" w:color="000000"/>
            </w:tcBorders>
            <w:shd w:val="clear" w:color="auto" w:fill="auto"/>
            <w:vAlign w:val="center"/>
          </w:tcPr>
          <w:p w:rsidR="005B6A03" w:rsidRPr="00E01AC9" w:rsidRDefault="005B6A03" w:rsidP="006178BC">
            <w:pPr>
              <w:jc w:val="center"/>
              <w:rPr>
                <w:sz w:val="20"/>
                <w:szCs w:val="20"/>
              </w:rPr>
            </w:pPr>
            <w:proofErr w:type="spellStart"/>
            <w:r w:rsidRPr="00E01AC9">
              <w:rPr>
                <w:sz w:val="20"/>
                <w:szCs w:val="20"/>
              </w:rPr>
              <w:t>STDev</w:t>
            </w:r>
            <w:proofErr w:type="spellEnd"/>
            <w:r w:rsidRPr="00E01AC9">
              <w:rPr>
                <w:sz w:val="20"/>
                <w:szCs w:val="20"/>
              </w:rPr>
              <w:t>-Update DE</w:t>
            </w:r>
          </w:p>
        </w:tc>
        <w:tc>
          <w:tcPr>
            <w:tcW w:w="0" w:type="auto"/>
            <w:tcBorders>
              <w:bottom w:val="single" w:sz="4" w:space="0" w:color="000000"/>
            </w:tcBorders>
            <w:vAlign w:val="center"/>
          </w:tcPr>
          <w:p w:rsidR="005B6A03" w:rsidRPr="00E01AC9" w:rsidRDefault="005B6A03" w:rsidP="006178BC">
            <w:pPr>
              <w:jc w:val="center"/>
              <w:rPr>
                <w:sz w:val="20"/>
                <w:szCs w:val="20"/>
              </w:rPr>
            </w:pPr>
            <w:r w:rsidRPr="00E01AC9">
              <w:rPr>
                <w:sz w:val="20"/>
                <w:szCs w:val="20"/>
              </w:rPr>
              <w:t>0.49</w:t>
            </w:r>
          </w:p>
        </w:tc>
        <w:tc>
          <w:tcPr>
            <w:tcW w:w="0" w:type="auto"/>
            <w:tcBorders>
              <w:bottom w:val="single" w:sz="4" w:space="0" w:color="000000"/>
            </w:tcBorders>
            <w:vAlign w:val="center"/>
          </w:tcPr>
          <w:p w:rsidR="005B6A03" w:rsidRPr="00E01AC9" w:rsidRDefault="005B6A03" w:rsidP="006178BC">
            <w:pPr>
              <w:jc w:val="center"/>
              <w:rPr>
                <w:sz w:val="20"/>
                <w:szCs w:val="20"/>
              </w:rPr>
            </w:pPr>
            <w:r w:rsidRPr="00E01AC9">
              <w:rPr>
                <w:sz w:val="20"/>
                <w:szCs w:val="20"/>
              </w:rPr>
              <w:t>0.51</w:t>
            </w:r>
          </w:p>
        </w:tc>
        <w:tc>
          <w:tcPr>
            <w:tcW w:w="0" w:type="auto"/>
            <w:tcBorders>
              <w:bottom w:val="single" w:sz="4" w:space="0" w:color="000000"/>
            </w:tcBorders>
            <w:vAlign w:val="center"/>
          </w:tcPr>
          <w:p w:rsidR="005B6A03" w:rsidRPr="00E01AC9" w:rsidRDefault="005B6A03" w:rsidP="006178BC">
            <w:pPr>
              <w:jc w:val="center"/>
              <w:rPr>
                <w:sz w:val="20"/>
                <w:szCs w:val="20"/>
              </w:rPr>
            </w:pPr>
            <w:r w:rsidRPr="00E01AC9">
              <w:rPr>
                <w:sz w:val="20"/>
                <w:szCs w:val="20"/>
              </w:rPr>
              <w:t>0.50</w:t>
            </w:r>
          </w:p>
        </w:tc>
        <w:tc>
          <w:tcPr>
            <w:tcW w:w="0" w:type="auto"/>
            <w:tcBorders>
              <w:bottom w:val="single" w:sz="4" w:space="0" w:color="000000"/>
            </w:tcBorders>
            <w:vAlign w:val="center"/>
          </w:tcPr>
          <w:p w:rsidR="005B6A03" w:rsidRPr="00E01AC9" w:rsidRDefault="005B6A03" w:rsidP="006178BC">
            <w:pPr>
              <w:jc w:val="center"/>
              <w:rPr>
                <w:sz w:val="20"/>
                <w:szCs w:val="20"/>
              </w:rPr>
            </w:pPr>
            <w:r w:rsidRPr="00E01AC9">
              <w:rPr>
                <w:sz w:val="20"/>
                <w:szCs w:val="20"/>
              </w:rPr>
              <w:t>0.49</w:t>
            </w:r>
          </w:p>
        </w:tc>
        <w:tc>
          <w:tcPr>
            <w:tcW w:w="0" w:type="auto"/>
            <w:tcBorders>
              <w:bottom w:val="single" w:sz="4" w:space="0" w:color="000000"/>
            </w:tcBorders>
            <w:vAlign w:val="center"/>
          </w:tcPr>
          <w:p w:rsidR="005B6A03" w:rsidRPr="00E01AC9" w:rsidRDefault="005B6A03" w:rsidP="006178BC">
            <w:pPr>
              <w:jc w:val="center"/>
              <w:rPr>
                <w:sz w:val="20"/>
                <w:szCs w:val="20"/>
              </w:rPr>
            </w:pPr>
            <w:r w:rsidRPr="00E01AC9">
              <w:rPr>
                <w:sz w:val="20"/>
                <w:szCs w:val="20"/>
              </w:rPr>
              <w:t>0.51</w:t>
            </w:r>
          </w:p>
        </w:tc>
      </w:tr>
      <w:bookmarkEnd w:id="21"/>
      <w:bookmarkEnd w:id="22"/>
    </w:tbl>
    <w:p w:rsidR="008C73A3" w:rsidRPr="00367AF1" w:rsidRDefault="008C73A3" w:rsidP="00BE7FC8">
      <w:pPr>
        <w:pStyle w:val="Caption"/>
        <w:rPr>
          <w:rFonts w:cs="Times New Roman"/>
          <w:i/>
          <w:sz w:val="24"/>
          <w:szCs w:val="24"/>
        </w:rPr>
      </w:pPr>
    </w:p>
    <w:p w:rsidR="004376C4" w:rsidRDefault="004376C4" w:rsidP="004376C4">
      <w:pPr>
        <w:jc w:val="center"/>
        <w:rPr>
          <w:lang w:eastAsia="en-AU"/>
        </w:rPr>
      </w:pPr>
    </w:p>
    <w:p w:rsidR="003F17AF" w:rsidRPr="00217D62" w:rsidRDefault="003F17AF" w:rsidP="004376C4">
      <w:pPr>
        <w:jc w:val="center"/>
        <w:rPr>
          <w:lang w:eastAsia="en-AU"/>
        </w:rPr>
      </w:pPr>
      <w:r>
        <w:rPr>
          <w:noProof/>
          <w:lang w:val="tr-TR" w:eastAsia="tr-TR"/>
        </w:rPr>
        <w:drawing>
          <wp:inline distT="0" distB="0" distL="0" distR="0" wp14:anchorId="15EE550C" wp14:editId="734171B1">
            <wp:extent cx="5486400" cy="4953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tif"/>
                    <pic:cNvPicPr/>
                  </pic:nvPicPr>
                  <pic:blipFill>
                    <a:blip r:embed="rId69">
                      <a:extLst>
                        <a:ext uri="{28A0092B-C50C-407E-A947-70E740481C1C}">
                          <a14:useLocalDpi xmlns:a14="http://schemas.microsoft.com/office/drawing/2010/main" val="0"/>
                        </a:ext>
                      </a:extLst>
                    </a:blip>
                    <a:stretch>
                      <a:fillRect/>
                    </a:stretch>
                  </pic:blipFill>
                  <pic:spPr>
                    <a:xfrm>
                      <a:off x="0" y="0"/>
                      <a:ext cx="5486400" cy="4953000"/>
                    </a:xfrm>
                    <a:prstGeom prst="rect">
                      <a:avLst/>
                    </a:prstGeom>
                  </pic:spPr>
                </pic:pic>
              </a:graphicData>
            </a:graphic>
          </wp:inline>
        </w:drawing>
      </w:r>
    </w:p>
    <w:p w:rsidR="008C73A3" w:rsidRPr="00367AF1" w:rsidRDefault="00367AF1" w:rsidP="008C73A3">
      <w:pPr>
        <w:pStyle w:val="Caption"/>
        <w:rPr>
          <w:rFonts w:cs="Times New Roman"/>
          <w:b w:val="0"/>
          <w:i/>
          <w:sz w:val="24"/>
          <w:szCs w:val="24"/>
        </w:rPr>
      </w:pPr>
      <w:bookmarkStart w:id="23" w:name="_Ref374363970"/>
      <w:proofErr w:type="gramStart"/>
      <w:r w:rsidRPr="00367AF1">
        <w:rPr>
          <w:i/>
          <w:sz w:val="24"/>
          <w:szCs w:val="24"/>
        </w:rPr>
        <w:t xml:space="preserve">Figure </w:t>
      </w:r>
      <w:r w:rsidRPr="00367AF1">
        <w:rPr>
          <w:i/>
          <w:sz w:val="24"/>
          <w:szCs w:val="24"/>
        </w:rPr>
        <w:fldChar w:fldCharType="begin"/>
      </w:r>
      <w:r w:rsidRPr="00367AF1">
        <w:rPr>
          <w:i/>
          <w:sz w:val="24"/>
          <w:szCs w:val="24"/>
        </w:rPr>
        <w:instrText xml:space="preserve"> SEQ Figure \* ARABIC </w:instrText>
      </w:r>
      <w:r w:rsidRPr="00367AF1">
        <w:rPr>
          <w:i/>
          <w:sz w:val="24"/>
          <w:szCs w:val="24"/>
        </w:rPr>
        <w:fldChar w:fldCharType="separate"/>
      </w:r>
      <w:r w:rsidR="00AC34B0">
        <w:rPr>
          <w:i/>
          <w:noProof/>
          <w:sz w:val="24"/>
          <w:szCs w:val="24"/>
        </w:rPr>
        <w:t>10</w:t>
      </w:r>
      <w:r w:rsidRPr="00367AF1">
        <w:rPr>
          <w:i/>
          <w:sz w:val="24"/>
          <w:szCs w:val="24"/>
        </w:rPr>
        <w:fldChar w:fldCharType="end"/>
      </w:r>
      <w:bookmarkEnd w:id="23"/>
      <w:r w:rsidR="008C73A3" w:rsidRPr="00367AF1">
        <w:rPr>
          <w:rFonts w:cs="Times New Roman"/>
          <w:b w:val="0"/>
          <w:i/>
          <w:sz w:val="24"/>
          <w:szCs w:val="24"/>
        </w:rPr>
        <w:t>.</w:t>
      </w:r>
      <w:proofErr w:type="gramEnd"/>
      <w:r w:rsidR="005E5FAA" w:rsidRPr="00367AF1">
        <w:rPr>
          <w:rFonts w:cs="Times New Roman"/>
          <w:b w:val="0"/>
          <w:i/>
          <w:sz w:val="24"/>
          <w:szCs w:val="24"/>
        </w:rPr>
        <w:t xml:space="preserve"> </w:t>
      </w:r>
      <w:r w:rsidR="005E5FAA" w:rsidRPr="00367AF1">
        <w:rPr>
          <w:rFonts w:cs="Times New Roman"/>
          <w:b w:val="0"/>
          <w:i/>
          <w:sz w:val="24"/>
          <w:szCs w:val="24"/>
          <w:lang w:bidi="he-IL"/>
        </w:rPr>
        <w:t xml:space="preserve">Latency and </w:t>
      </w:r>
      <w:proofErr w:type="spellStart"/>
      <w:r w:rsidR="005E5FAA" w:rsidRPr="00367AF1">
        <w:rPr>
          <w:rFonts w:cs="Times New Roman"/>
          <w:b w:val="0"/>
          <w:i/>
          <w:sz w:val="24"/>
          <w:szCs w:val="24"/>
          <w:lang w:bidi="he-IL"/>
        </w:rPr>
        <w:t>STDev</w:t>
      </w:r>
      <w:proofErr w:type="spellEnd"/>
      <w:r w:rsidR="005E5FAA" w:rsidRPr="00367AF1">
        <w:rPr>
          <w:rFonts w:cs="Times New Roman"/>
          <w:b w:val="0"/>
          <w:i/>
          <w:sz w:val="24"/>
          <w:szCs w:val="24"/>
          <w:lang w:bidi="he-IL"/>
        </w:rPr>
        <w:t xml:space="preserve"> Values for Update DE and More Info Standard Operation (with DB and Memory Utilization)</w:t>
      </w:r>
    </w:p>
    <w:p w:rsidR="00FF3519" w:rsidRPr="00E01AC9" w:rsidRDefault="00FF3519" w:rsidP="00DE136D">
      <w:pPr>
        <w:pStyle w:val="ListParagraph"/>
        <w:ind w:left="0"/>
        <w:jc w:val="both"/>
        <w:rPr>
          <w:szCs w:val="24"/>
        </w:rPr>
      </w:pPr>
    </w:p>
    <w:p w:rsidR="00D13AD2" w:rsidRPr="008A2A18" w:rsidRDefault="00D13AD2">
      <w:pPr>
        <w:pStyle w:val="Heading1"/>
        <w:spacing w:before="0" w:after="0"/>
        <w:jc w:val="both"/>
        <w:rPr>
          <w:rFonts w:ascii="Times New Roman" w:hAnsi="Times New Roman" w:cs="Times New Roman"/>
          <w:sz w:val="28"/>
          <w:szCs w:val="28"/>
        </w:rPr>
      </w:pPr>
      <w:r w:rsidRPr="008A2A18">
        <w:rPr>
          <w:rFonts w:ascii="Times New Roman" w:hAnsi="Times New Roman" w:cs="Times New Roman"/>
          <w:sz w:val="28"/>
          <w:szCs w:val="28"/>
        </w:rPr>
        <w:lastRenderedPageBreak/>
        <w:t>Scalability Experiment</w:t>
      </w:r>
    </w:p>
    <w:p w:rsidR="00D13AD2" w:rsidRPr="00E01AC9" w:rsidRDefault="00D13AD2" w:rsidP="006D6CDF">
      <w:pPr>
        <w:jc w:val="both"/>
      </w:pPr>
    </w:p>
    <w:p w:rsidR="00D13AD2" w:rsidRDefault="00700648" w:rsidP="004E2262">
      <w:r w:rsidRPr="00E01AC9">
        <w:t>The primary interest in doing this experiment was to investigate the scalability of the IDIOM prototype implementation. We conducted three testing cases and tried to answer the following research questions: a) how well does the system perform when the message rate per second is increased for More Info standard operation request on a DE with DB access?; b) how well does the system performs when the message rate per second is increased for More Info standard operation request on a DE with memory utilization?; c) how well does the system perform when the message rate per second is increased for Update DE standard operation request?</w:t>
      </w:r>
    </w:p>
    <w:p w:rsidR="004911C1" w:rsidRPr="00E01AC9" w:rsidRDefault="004911C1" w:rsidP="004E2262"/>
    <w:p w:rsidR="00D13AD2" w:rsidRPr="00E01AC9" w:rsidRDefault="004911C1" w:rsidP="004E2262">
      <w:r>
        <w:rPr>
          <w:noProof/>
          <w:lang w:val="tr-TR" w:eastAsia="tr-TR"/>
        </w:rPr>
        <w:drawing>
          <wp:inline distT="0" distB="0" distL="0" distR="0" wp14:anchorId="09AEEDBB" wp14:editId="16E2E5F8">
            <wp:extent cx="4438650" cy="4972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1.tif"/>
                    <pic:cNvPicPr/>
                  </pic:nvPicPr>
                  <pic:blipFill>
                    <a:blip r:embed="rId70">
                      <a:extLst>
                        <a:ext uri="{28A0092B-C50C-407E-A947-70E740481C1C}">
                          <a14:useLocalDpi xmlns:a14="http://schemas.microsoft.com/office/drawing/2010/main" val="0"/>
                        </a:ext>
                      </a:extLst>
                    </a:blip>
                    <a:stretch>
                      <a:fillRect/>
                    </a:stretch>
                  </pic:blipFill>
                  <pic:spPr>
                    <a:xfrm>
                      <a:off x="0" y="0"/>
                      <a:ext cx="4439986" cy="4973547"/>
                    </a:xfrm>
                    <a:prstGeom prst="rect">
                      <a:avLst/>
                    </a:prstGeom>
                  </pic:spPr>
                </pic:pic>
              </a:graphicData>
            </a:graphic>
          </wp:inline>
        </w:drawing>
      </w:r>
    </w:p>
    <w:p w:rsidR="004911C1" w:rsidRDefault="004911C1" w:rsidP="004911C1">
      <w:pPr>
        <w:pStyle w:val="Caption"/>
        <w:rPr>
          <w:rFonts w:cs="Times New Roman"/>
          <w:b w:val="0"/>
          <w:i/>
          <w:sz w:val="24"/>
          <w:szCs w:val="24"/>
          <w:lang w:bidi="he-IL"/>
        </w:rPr>
      </w:pPr>
      <w:bookmarkStart w:id="24" w:name="_Ref374364031"/>
      <w:proofErr w:type="gramStart"/>
      <w:r w:rsidRPr="00000932">
        <w:rPr>
          <w:i/>
          <w:sz w:val="24"/>
          <w:szCs w:val="24"/>
        </w:rPr>
        <w:t xml:space="preserve">Figure </w:t>
      </w:r>
      <w:r w:rsidRPr="00000932">
        <w:rPr>
          <w:i/>
          <w:sz w:val="24"/>
          <w:szCs w:val="24"/>
        </w:rPr>
        <w:fldChar w:fldCharType="begin"/>
      </w:r>
      <w:r w:rsidRPr="00000932">
        <w:rPr>
          <w:i/>
          <w:sz w:val="24"/>
          <w:szCs w:val="24"/>
        </w:rPr>
        <w:instrText xml:space="preserve"> SEQ Figure \* ARABIC </w:instrText>
      </w:r>
      <w:r w:rsidRPr="00000932">
        <w:rPr>
          <w:i/>
          <w:sz w:val="24"/>
          <w:szCs w:val="24"/>
        </w:rPr>
        <w:fldChar w:fldCharType="separate"/>
      </w:r>
      <w:r>
        <w:rPr>
          <w:i/>
          <w:noProof/>
          <w:sz w:val="24"/>
          <w:szCs w:val="24"/>
        </w:rPr>
        <w:t>11</w:t>
      </w:r>
      <w:r w:rsidRPr="00000932">
        <w:rPr>
          <w:i/>
          <w:sz w:val="24"/>
          <w:szCs w:val="24"/>
        </w:rPr>
        <w:fldChar w:fldCharType="end"/>
      </w:r>
      <w:bookmarkEnd w:id="24"/>
      <w:r w:rsidRPr="00000932">
        <w:rPr>
          <w:rFonts w:cs="Times New Roman"/>
          <w:b w:val="0"/>
          <w:i/>
          <w:sz w:val="24"/>
          <w:szCs w:val="24"/>
        </w:rPr>
        <w:t>.</w:t>
      </w:r>
      <w:proofErr w:type="gramEnd"/>
      <w:r w:rsidRPr="00000932">
        <w:rPr>
          <w:rFonts w:cs="Times New Roman"/>
          <w:b w:val="0"/>
          <w:i/>
          <w:sz w:val="24"/>
          <w:szCs w:val="24"/>
        </w:rPr>
        <w:t xml:space="preserve"> </w:t>
      </w:r>
      <w:r w:rsidRPr="00000932">
        <w:rPr>
          <w:rFonts w:cs="Times New Roman"/>
          <w:b w:val="0"/>
          <w:i/>
          <w:sz w:val="24"/>
          <w:szCs w:val="24"/>
          <w:lang w:bidi="he-IL"/>
        </w:rPr>
        <w:t>Testing Cases of Scalability Experiment for More Info and Update DE Requests</w:t>
      </w:r>
    </w:p>
    <w:p w:rsidR="004911C1" w:rsidRDefault="004911C1" w:rsidP="004E2262"/>
    <w:p w:rsidR="00D13AD2" w:rsidRDefault="00700648" w:rsidP="004E2262">
      <w:r w:rsidRPr="00E01AC9">
        <w:t xml:space="preserve">In first experiment, our main goal is to identify the number of concurrent requests requiring DB access that can be handled by the proposed system when message rate per second are increased in the IDIOM system. We have completed this test case by increasing the message rate/sec until the response time degrades. In this testing case, we </w:t>
      </w:r>
      <w:r w:rsidRPr="00E01AC9">
        <w:lastRenderedPageBreak/>
        <w:t xml:space="preserve">recorded round trip time at each </w:t>
      </w:r>
      <w:proofErr w:type="spellStart"/>
      <w:r w:rsidRPr="00E01AC9">
        <w:t>MoreInfo</w:t>
      </w:r>
      <w:proofErr w:type="spellEnd"/>
      <w:r w:rsidRPr="00E01AC9">
        <w:t xml:space="preserve"> request on a DE with DB access. In the second testing case, we have applied the same technique as previous experiment except that each request is responded by using memory utilization. In the third experiment, we have investigated the concurrent requests for an Update DE main operation that can be serviced by the IDIOM while message rate per second are increased. The designs of these testing cases are depicted in</w:t>
      </w:r>
      <w:r w:rsidR="008D6DAC">
        <w:t xml:space="preserve"> </w:t>
      </w:r>
      <w:r w:rsidR="008D6DAC">
        <w:fldChar w:fldCharType="begin"/>
      </w:r>
      <w:r w:rsidR="008D6DAC">
        <w:instrText xml:space="preserve"> REF _Ref374364031 \h </w:instrText>
      </w:r>
      <w:r w:rsidR="004E2262">
        <w:instrText xml:space="preserve"> \* MERGEFORMAT </w:instrText>
      </w:r>
      <w:r w:rsidR="008D6DAC">
        <w:fldChar w:fldCharType="separate"/>
      </w:r>
      <w:r w:rsidR="00AC34B0" w:rsidRPr="00000932">
        <w:rPr>
          <w:i/>
        </w:rPr>
        <w:t xml:space="preserve">Figure </w:t>
      </w:r>
      <w:r w:rsidR="00AC34B0">
        <w:rPr>
          <w:i/>
          <w:noProof/>
        </w:rPr>
        <w:t>11</w:t>
      </w:r>
      <w:r w:rsidR="008D6DAC">
        <w:fldChar w:fldCharType="end"/>
      </w:r>
      <w:r w:rsidRPr="00E01AC9">
        <w:t>.</w:t>
      </w:r>
    </w:p>
    <w:p w:rsidR="003F17AF" w:rsidRPr="00E01AC9" w:rsidRDefault="003F17AF" w:rsidP="004E2262"/>
    <w:p w:rsidR="007B318F" w:rsidRPr="008A2A18" w:rsidRDefault="007B318F" w:rsidP="007B318F">
      <w:pPr>
        <w:rPr>
          <w:b/>
          <w:sz w:val="28"/>
          <w:szCs w:val="28"/>
        </w:rPr>
      </w:pPr>
      <w:r w:rsidRPr="008A2A18">
        <w:rPr>
          <w:b/>
          <w:sz w:val="28"/>
          <w:szCs w:val="28"/>
        </w:rPr>
        <w:t>Scalability Experiment Results</w:t>
      </w:r>
    </w:p>
    <w:p w:rsidR="007B318F" w:rsidRPr="00E01AC9" w:rsidRDefault="007B318F" w:rsidP="007B318F">
      <w:pPr>
        <w:rPr>
          <w:b/>
        </w:rPr>
      </w:pPr>
    </w:p>
    <w:p w:rsidR="007B318F" w:rsidRDefault="001E72E0" w:rsidP="004E2262">
      <w:r w:rsidRPr="00E01AC9">
        <w:t>Based on the results depicted in</w:t>
      </w:r>
      <w:r w:rsidR="00BB5FA8">
        <w:t xml:space="preserve"> </w:t>
      </w:r>
      <w:r w:rsidR="00BB5FA8">
        <w:fldChar w:fldCharType="begin"/>
      </w:r>
      <w:r w:rsidR="00BB5FA8">
        <w:instrText xml:space="preserve"> REF _Ref374364044 \h </w:instrText>
      </w:r>
      <w:r w:rsidR="004E2262">
        <w:instrText xml:space="preserve"> \* MERGEFORMAT </w:instrText>
      </w:r>
      <w:r w:rsidR="00BB5FA8">
        <w:fldChar w:fldCharType="separate"/>
      </w:r>
      <w:r w:rsidR="00AC34B0" w:rsidRPr="00000932">
        <w:rPr>
          <w:i/>
        </w:rPr>
        <w:t xml:space="preserve">Figure </w:t>
      </w:r>
      <w:r w:rsidR="00AC34B0">
        <w:rPr>
          <w:i/>
          <w:noProof/>
        </w:rPr>
        <w:t>12</w:t>
      </w:r>
      <w:r w:rsidR="00BB5FA8">
        <w:fldChar w:fldCharType="end"/>
      </w:r>
      <w:r w:rsidRPr="00E01AC9">
        <w:t>, we determined that concurrent inquiry requests may be well responded by the IDIOM prototype implementation without any error. According to the experiment result, we identified that IDIOM’s major operations performed well for the increased message rate.</w:t>
      </w:r>
    </w:p>
    <w:p w:rsidR="004911C1" w:rsidRDefault="004911C1" w:rsidP="004E2262"/>
    <w:p w:rsidR="004911C1" w:rsidRPr="00E01AC9" w:rsidRDefault="004911C1" w:rsidP="004E2262">
      <w:r>
        <w:rPr>
          <w:noProof/>
          <w:lang w:val="tr-TR" w:eastAsia="tr-TR"/>
        </w:rPr>
        <w:drawing>
          <wp:inline distT="0" distB="0" distL="0" distR="0" wp14:anchorId="47A19F55" wp14:editId="1E6A682F">
            <wp:extent cx="4705350" cy="4524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2.tif"/>
                    <pic:cNvPicPr/>
                  </pic:nvPicPr>
                  <pic:blipFill>
                    <a:blip r:embed="rId71">
                      <a:extLst>
                        <a:ext uri="{28A0092B-C50C-407E-A947-70E740481C1C}">
                          <a14:useLocalDpi xmlns:a14="http://schemas.microsoft.com/office/drawing/2010/main" val="0"/>
                        </a:ext>
                      </a:extLst>
                    </a:blip>
                    <a:stretch>
                      <a:fillRect/>
                    </a:stretch>
                  </pic:blipFill>
                  <pic:spPr>
                    <a:xfrm>
                      <a:off x="0" y="0"/>
                      <a:ext cx="4713049" cy="4531778"/>
                    </a:xfrm>
                    <a:prstGeom prst="rect">
                      <a:avLst/>
                    </a:prstGeom>
                  </pic:spPr>
                </pic:pic>
              </a:graphicData>
            </a:graphic>
          </wp:inline>
        </w:drawing>
      </w:r>
    </w:p>
    <w:p w:rsidR="004911C1" w:rsidRPr="004911C1" w:rsidRDefault="004911C1" w:rsidP="004E2262">
      <w:pPr>
        <w:rPr>
          <w:i/>
          <w:lang w:bidi="he-IL"/>
        </w:rPr>
      </w:pPr>
      <w:bookmarkStart w:id="25" w:name="_Ref374364044"/>
      <w:proofErr w:type="gramStart"/>
      <w:r w:rsidRPr="004911C1">
        <w:rPr>
          <w:b/>
          <w:i/>
        </w:rPr>
        <w:t xml:space="preserve">Figure </w:t>
      </w:r>
      <w:r w:rsidRPr="004911C1">
        <w:rPr>
          <w:b/>
          <w:i/>
        </w:rPr>
        <w:fldChar w:fldCharType="begin"/>
      </w:r>
      <w:r w:rsidRPr="004911C1">
        <w:rPr>
          <w:b/>
          <w:i/>
        </w:rPr>
        <w:instrText xml:space="preserve"> SEQ Figure \* ARABIC </w:instrText>
      </w:r>
      <w:r w:rsidRPr="004911C1">
        <w:rPr>
          <w:b/>
          <w:i/>
        </w:rPr>
        <w:fldChar w:fldCharType="separate"/>
      </w:r>
      <w:r w:rsidRPr="004911C1">
        <w:rPr>
          <w:b/>
          <w:i/>
          <w:noProof/>
        </w:rPr>
        <w:t>12</w:t>
      </w:r>
      <w:r w:rsidRPr="004911C1">
        <w:rPr>
          <w:b/>
          <w:i/>
        </w:rPr>
        <w:fldChar w:fldCharType="end"/>
      </w:r>
      <w:bookmarkEnd w:id="25"/>
      <w:r w:rsidRPr="004911C1">
        <w:rPr>
          <w:b/>
          <w:i/>
        </w:rPr>
        <w:t>.</w:t>
      </w:r>
      <w:proofErr w:type="gramEnd"/>
      <w:r w:rsidRPr="004911C1">
        <w:rPr>
          <w:i/>
        </w:rPr>
        <w:t xml:space="preserve"> </w:t>
      </w:r>
      <w:r w:rsidRPr="004911C1">
        <w:rPr>
          <w:i/>
          <w:lang w:bidi="he-IL"/>
        </w:rPr>
        <w:t xml:space="preserve">Update DE and </w:t>
      </w:r>
      <w:proofErr w:type="spellStart"/>
      <w:r w:rsidRPr="004911C1">
        <w:rPr>
          <w:i/>
          <w:lang w:bidi="he-IL"/>
        </w:rPr>
        <w:t>MoreInfo</w:t>
      </w:r>
      <w:proofErr w:type="spellEnd"/>
      <w:r w:rsidRPr="004911C1">
        <w:rPr>
          <w:i/>
          <w:lang w:bidi="he-IL"/>
        </w:rPr>
        <w:t xml:space="preserve"> Message Rate with DB and Memory Access</w:t>
      </w:r>
    </w:p>
    <w:p w:rsidR="004911C1" w:rsidRDefault="004911C1" w:rsidP="004E2262"/>
    <w:p w:rsidR="007B318F" w:rsidRDefault="00BE7EEE" w:rsidP="004E2262">
      <w:r w:rsidRPr="00E01AC9">
        <w:t xml:space="preserve">However, after a certain number of messages per second, performance starts to degrade due to high message rate. We observe that after around 1060 inquiry messages per second for More Info with DB access, after around 2068 inquiry messages per second for More Info with memory utilization, after around 533 inquiry messages per second for Update </w:t>
      </w:r>
      <w:r w:rsidRPr="00E01AC9">
        <w:lastRenderedPageBreak/>
        <w:t>DE, the system performance degrades due to high message rate. This threshold is mainly due to Apache Tomcat (thread scheduling and context switches) as explained in the following sub-section. Experiment results are depicted in</w:t>
      </w:r>
      <w:r w:rsidR="007550EC">
        <w:t xml:space="preserve"> </w:t>
      </w:r>
      <w:r w:rsidR="007550EC">
        <w:fldChar w:fldCharType="begin"/>
      </w:r>
      <w:r w:rsidR="007550EC">
        <w:instrText xml:space="preserve"> REF _Ref374364044 \h </w:instrText>
      </w:r>
      <w:r w:rsidR="004E2262">
        <w:instrText xml:space="preserve"> \* MERGEFORMAT </w:instrText>
      </w:r>
      <w:r w:rsidR="007550EC">
        <w:fldChar w:fldCharType="separate"/>
      </w:r>
      <w:r w:rsidR="00AC34B0" w:rsidRPr="00000932">
        <w:rPr>
          <w:i/>
        </w:rPr>
        <w:t xml:space="preserve">Figure </w:t>
      </w:r>
      <w:r w:rsidR="00AC34B0">
        <w:rPr>
          <w:i/>
          <w:noProof/>
        </w:rPr>
        <w:t>12</w:t>
      </w:r>
      <w:r w:rsidR="007550EC">
        <w:fldChar w:fldCharType="end"/>
      </w:r>
      <w:r w:rsidRPr="00E01AC9">
        <w:t>.</w:t>
      </w:r>
    </w:p>
    <w:p w:rsidR="008D0926" w:rsidRPr="008D0926" w:rsidRDefault="008D0926" w:rsidP="008D0926">
      <w:pPr>
        <w:rPr>
          <w:lang w:eastAsia="en-AU" w:bidi="he-IL"/>
        </w:rPr>
      </w:pPr>
      <w:bookmarkStart w:id="26" w:name="_GoBack"/>
      <w:bookmarkEnd w:id="26"/>
    </w:p>
    <w:p w:rsidR="007B318F" w:rsidRPr="008A2A18" w:rsidRDefault="007B318F" w:rsidP="007B318F">
      <w:pPr>
        <w:rPr>
          <w:b/>
          <w:sz w:val="28"/>
          <w:szCs w:val="28"/>
        </w:rPr>
      </w:pPr>
      <w:r w:rsidRPr="008A2A18">
        <w:rPr>
          <w:b/>
          <w:sz w:val="28"/>
          <w:szCs w:val="28"/>
        </w:rPr>
        <w:t>Investigation of the Threshold Value in Scalability Graphs</w:t>
      </w:r>
    </w:p>
    <w:p w:rsidR="007B318F" w:rsidRPr="00E01AC9" w:rsidRDefault="007B318F" w:rsidP="007B318F"/>
    <w:p w:rsidR="007B318F" w:rsidRPr="00E01AC9" w:rsidRDefault="00334A2C" w:rsidP="004E2262">
      <w:r w:rsidRPr="00E01AC9">
        <w:t>To investigate the reasons of the threshold value, we have investigated the possible causes for the threshold value: a) Network bandwidth investigation; b) Limitation on open sockets in Linux; c) Tomcat limitations such as thread scheduling and context switches.</w:t>
      </w:r>
    </w:p>
    <w:p w:rsidR="00FF3519" w:rsidRPr="00E01AC9" w:rsidRDefault="00FF3519" w:rsidP="007B318F"/>
    <w:p w:rsidR="00A24429" w:rsidRPr="008A2A18" w:rsidRDefault="00A24429" w:rsidP="007B318F">
      <w:pPr>
        <w:rPr>
          <w:b/>
          <w:sz w:val="28"/>
          <w:szCs w:val="28"/>
        </w:rPr>
      </w:pPr>
      <w:r w:rsidRPr="008A2A18">
        <w:rPr>
          <w:b/>
          <w:sz w:val="28"/>
          <w:szCs w:val="28"/>
        </w:rPr>
        <w:t>Network Bandwidth Investigation</w:t>
      </w:r>
    </w:p>
    <w:p w:rsidR="00A24429" w:rsidRPr="00E01AC9" w:rsidRDefault="00A24429" w:rsidP="007B318F">
      <w:pPr>
        <w:rPr>
          <w:b/>
        </w:rPr>
      </w:pPr>
    </w:p>
    <w:p w:rsidR="00A24429" w:rsidRPr="00E01AC9" w:rsidRDefault="008F7518" w:rsidP="004E2262">
      <w:r w:rsidRPr="00E01AC9">
        <w:t>In this section, we have measured a message size and calculated the total network need to see whether this threshold value is due to the network bandwidth or not.</w:t>
      </w:r>
    </w:p>
    <w:p w:rsidR="00332A9C" w:rsidRPr="00E01AC9" w:rsidRDefault="00332A9C" w:rsidP="004E2262">
      <w:pPr>
        <w:numPr>
          <w:ilvl w:val="0"/>
          <w:numId w:val="12"/>
        </w:numPr>
      </w:pPr>
      <w:r w:rsidRPr="00E01AC9">
        <w:t xml:space="preserve">Message size in empty service method call is 466 bytes. Message size in bits 466 bytes * 8 = 3728 bits. A total network is needed at the threshold value is: 3,738 bits/message * 3,693 message/sec = 13.8 </w:t>
      </w:r>
      <w:proofErr w:type="spellStart"/>
      <w:r w:rsidRPr="00E01AC9">
        <w:t>Mbits</w:t>
      </w:r>
      <w:proofErr w:type="spellEnd"/>
      <w:r w:rsidRPr="00E01AC9">
        <w:t>/sec.</w:t>
      </w:r>
    </w:p>
    <w:p w:rsidR="00332A9C" w:rsidRPr="00E01AC9" w:rsidRDefault="00332A9C" w:rsidP="004E2262">
      <w:pPr>
        <w:numPr>
          <w:ilvl w:val="0"/>
          <w:numId w:val="12"/>
        </w:numPr>
      </w:pPr>
      <w:r w:rsidRPr="00E01AC9">
        <w:t xml:space="preserve">Message size in More Info request is 879 bytes. Message size in bits 879 bytes * 8 bits = 7,032 bits. A total network is needed at the threshold value is: 7,032 bits/message * 2,068 message/sec = 14.5 </w:t>
      </w:r>
      <w:proofErr w:type="spellStart"/>
      <w:r w:rsidRPr="00E01AC9">
        <w:t>Mbits</w:t>
      </w:r>
      <w:proofErr w:type="spellEnd"/>
      <w:r w:rsidRPr="00E01AC9">
        <w:t>/sec.</w:t>
      </w:r>
    </w:p>
    <w:p w:rsidR="00A24429" w:rsidRPr="00E01AC9" w:rsidRDefault="00332A9C" w:rsidP="004E2262">
      <w:pPr>
        <w:numPr>
          <w:ilvl w:val="0"/>
          <w:numId w:val="12"/>
        </w:numPr>
      </w:pPr>
      <w:r w:rsidRPr="00E01AC9">
        <w:t xml:space="preserve">Message size in Update metadata request is 3,700 bytes. Message size in bits 3,700 bytes * 8 bits = 29,600 bits. A total network is needed at the threshold value is: 29,600 bits/message * 533 message/sec = 15.8 </w:t>
      </w:r>
      <w:proofErr w:type="spellStart"/>
      <w:r w:rsidRPr="00E01AC9">
        <w:t>Mbits</w:t>
      </w:r>
      <w:proofErr w:type="spellEnd"/>
      <w:r w:rsidRPr="00E01AC9">
        <w:t>/sec.</w:t>
      </w:r>
    </w:p>
    <w:p w:rsidR="001D4F05" w:rsidRDefault="001D4F05" w:rsidP="004E2262"/>
    <w:p w:rsidR="00A24429" w:rsidRPr="00E01AC9" w:rsidRDefault="00332A9C" w:rsidP="004E2262">
      <w:r w:rsidRPr="00E01AC9">
        <w:t>Our network capability in CGL is 1GBits/sec. In the first case, its value is almost %1 percent of the network capacity. So, this cannot be the reason for this threshold value. In the second case, its value is also almost %1 percent of the network capacity. So, this cannot be the reason for this threshold value as well. In the third case, its value is also almost %1 percent of the network capacity. So, this cannot be the reason for this threshold value as well. So, finally we concluded that the network bandwidth cannot be the cause for the threshold value in these figures.</w:t>
      </w:r>
    </w:p>
    <w:p w:rsidR="00086190" w:rsidRPr="00E01AC9" w:rsidRDefault="00086190" w:rsidP="00A24429">
      <w:pPr>
        <w:jc w:val="both"/>
      </w:pPr>
    </w:p>
    <w:p w:rsidR="00823395" w:rsidRPr="008A2A18" w:rsidRDefault="009F33E8" w:rsidP="00A24429">
      <w:pPr>
        <w:jc w:val="both"/>
        <w:rPr>
          <w:b/>
          <w:sz w:val="28"/>
          <w:szCs w:val="28"/>
        </w:rPr>
      </w:pPr>
      <w:r w:rsidRPr="008A2A18">
        <w:rPr>
          <w:b/>
          <w:sz w:val="28"/>
          <w:szCs w:val="28"/>
        </w:rPr>
        <w:t>Limitation on Open Sockets in Linux</w:t>
      </w:r>
    </w:p>
    <w:p w:rsidR="009F33E8" w:rsidRPr="00E01AC9" w:rsidRDefault="009F33E8" w:rsidP="00A24429">
      <w:pPr>
        <w:jc w:val="both"/>
        <w:rPr>
          <w:b/>
        </w:rPr>
      </w:pPr>
    </w:p>
    <w:p w:rsidR="009F33E8" w:rsidRPr="00E01AC9" w:rsidRDefault="00A6355B" w:rsidP="004E2262">
      <w:r w:rsidRPr="00E01AC9">
        <w:t>As default, each user has 1024 open socket connections in Linux. We have performed our scalability tests with the increased open sockets from 1024 to 2048, and we have retrieved the similar results that we obtained with the 1024 open socket connections. So, we have concluded that the numbers of allowable open sockets are not the cause for our threshold value in our graphs.</w:t>
      </w:r>
    </w:p>
    <w:p w:rsidR="00661510" w:rsidRPr="00E01AC9" w:rsidRDefault="00661510">
      <w:pPr>
        <w:pStyle w:val="Heading1"/>
        <w:spacing w:before="0" w:after="0"/>
        <w:jc w:val="both"/>
        <w:rPr>
          <w:rFonts w:ascii="Times New Roman" w:hAnsi="Times New Roman" w:cs="Times New Roman"/>
          <w:sz w:val="24"/>
          <w:szCs w:val="24"/>
        </w:rPr>
      </w:pPr>
    </w:p>
    <w:p w:rsidR="00495316" w:rsidRPr="008A2A18" w:rsidRDefault="00495316">
      <w:pPr>
        <w:pStyle w:val="Heading1"/>
        <w:spacing w:before="0" w:after="0"/>
        <w:jc w:val="both"/>
        <w:rPr>
          <w:rFonts w:ascii="Times New Roman" w:hAnsi="Times New Roman" w:cs="Times New Roman"/>
          <w:sz w:val="28"/>
          <w:szCs w:val="28"/>
        </w:rPr>
      </w:pPr>
      <w:r w:rsidRPr="008A2A18">
        <w:rPr>
          <w:rFonts w:ascii="Times New Roman" w:hAnsi="Times New Roman" w:cs="Times New Roman"/>
          <w:sz w:val="28"/>
          <w:szCs w:val="28"/>
        </w:rPr>
        <w:t>Apache Tomcat Limitations</w:t>
      </w:r>
    </w:p>
    <w:p w:rsidR="00495316" w:rsidRPr="00E01AC9" w:rsidRDefault="00495316" w:rsidP="00495316"/>
    <w:p w:rsidR="00495316" w:rsidRPr="00E01AC9" w:rsidRDefault="00A6355B" w:rsidP="004E2262">
      <w:r w:rsidRPr="00E01AC9">
        <w:t xml:space="preserve">In this section, we have investigated that the threshold value is occurring due the tomcat limitations. To test whether tomcat causing this threshold value or not, we have implemented an empty service method that has nothing in it with no parameters. We have </w:t>
      </w:r>
      <w:r w:rsidRPr="00E01AC9">
        <w:lastRenderedPageBreak/>
        <w:t xml:space="preserve">measured the round trip time while we increase the message rates with this empty service method calls. </w:t>
      </w:r>
      <w:r w:rsidR="00D36610">
        <w:fldChar w:fldCharType="begin"/>
      </w:r>
      <w:r w:rsidR="00D36610">
        <w:instrText xml:space="preserve"> REF _Ref374364095 \h </w:instrText>
      </w:r>
      <w:r w:rsidR="004E2262">
        <w:instrText xml:space="preserve"> \* MERGEFORMAT </w:instrText>
      </w:r>
      <w:r w:rsidR="00D36610">
        <w:fldChar w:fldCharType="separate"/>
      </w:r>
      <w:r w:rsidR="00AC34B0" w:rsidRPr="00000932">
        <w:rPr>
          <w:i/>
        </w:rPr>
        <w:t xml:space="preserve">Figure </w:t>
      </w:r>
      <w:r w:rsidR="00AC34B0">
        <w:rPr>
          <w:i/>
          <w:noProof/>
        </w:rPr>
        <w:t>13</w:t>
      </w:r>
      <w:r w:rsidR="00D36610">
        <w:fldChar w:fldCharType="end"/>
      </w:r>
      <w:r w:rsidR="00D36610">
        <w:t xml:space="preserve"> </w:t>
      </w:r>
      <w:r w:rsidRPr="00E01AC9">
        <w:t>represents our investigation results.</w:t>
      </w:r>
    </w:p>
    <w:p w:rsidR="00417EF4" w:rsidRPr="00E01AC9" w:rsidRDefault="00417EF4" w:rsidP="004E2262">
      <w:pPr>
        <w:rPr>
          <w:lang w:bidi="he-IL"/>
        </w:rPr>
      </w:pPr>
    </w:p>
    <w:p w:rsidR="00417EF4" w:rsidRPr="00E01AC9" w:rsidRDefault="0007025C" w:rsidP="004E2262">
      <w:r w:rsidRPr="00E01AC9">
        <w:t xml:space="preserve">Finally, we have concluded based on the results that we obtained in </w:t>
      </w:r>
      <w:r w:rsidR="00D36610">
        <w:fldChar w:fldCharType="begin"/>
      </w:r>
      <w:r w:rsidR="00D36610">
        <w:instrText xml:space="preserve"> REF _Ref374364095 \h </w:instrText>
      </w:r>
      <w:r w:rsidR="004E2262">
        <w:instrText xml:space="preserve"> \* MERGEFORMAT </w:instrText>
      </w:r>
      <w:r w:rsidR="00D36610">
        <w:fldChar w:fldCharType="separate"/>
      </w:r>
      <w:r w:rsidR="00AC34B0" w:rsidRPr="00000932">
        <w:rPr>
          <w:i/>
        </w:rPr>
        <w:t xml:space="preserve">Figure </w:t>
      </w:r>
      <w:r w:rsidR="00AC34B0">
        <w:rPr>
          <w:i/>
          <w:noProof/>
        </w:rPr>
        <w:t>13</w:t>
      </w:r>
      <w:r w:rsidR="00D36610">
        <w:fldChar w:fldCharType="end"/>
      </w:r>
      <w:r w:rsidR="00D36610">
        <w:t xml:space="preserve"> </w:t>
      </w:r>
      <w:r w:rsidRPr="00E01AC9">
        <w:t>that the reason for the threshold value is due to Apache Tomcat limitations (thread scheduling and context switches to satisfy the coming requests at high message rates) since we are obtaining the same pattern with empty service call measurements.</w:t>
      </w:r>
    </w:p>
    <w:p w:rsidR="00913A61" w:rsidRPr="00E01AC9" w:rsidRDefault="003F17AF" w:rsidP="00913A61">
      <w:pPr>
        <w:jc w:val="center"/>
      </w:pPr>
      <w:r>
        <w:rPr>
          <w:noProof/>
          <w:lang w:val="tr-TR" w:eastAsia="tr-TR"/>
        </w:rPr>
        <w:drawing>
          <wp:inline distT="0" distB="0" distL="0" distR="0" wp14:anchorId="4E2298C7" wp14:editId="204BF9F0">
            <wp:extent cx="5010150" cy="4543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3.tif"/>
                    <pic:cNvPicPr/>
                  </pic:nvPicPr>
                  <pic:blipFill>
                    <a:blip r:embed="rId72">
                      <a:extLst>
                        <a:ext uri="{28A0092B-C50C-407E-A947-70E740481C1C}">
                          <a14:useLocalDpi xmlns:a14="http://schemas.microsoft.com/office/drawing/2010/main" val="0"/>
                        </a:ext>
                      </a:extLst>
                    </a:blip>
                    <a:stretch>
                      <a:fillRect/>
                    </a:stretch>
                  </pic:blipFill>
                  <pic:spPr>
                    <a:xfrm>
                      <a:off x="0" y="0"/>
                      <a:ext cx="5010150" cy="4543425"/>
                    </a:xfrm>
                    <a:prstGeom prst="rect">
                      <a:avLst/>
                    </a:prstGeom>
                  </pic:spPr>
                </pic:pic>
              </a:graphicData>
            </a:graphic>
          </wp:inline>
        </w:drawing>
      </w:r>
    </w:p>
    <w:p w:rsidR="00A52294" w:rsidRPr="00000932" w:rsidRDefault="00000932" w:rsidP="00000932">
      <w:pPr>
        <w:pStyle w:val="Caption"/>
        <w:rPr>
          <w:rFonts w:cs="Times New Roman"/>
          <w:b w:val="0"/>
          <w:i/>
          <w:sz w:val="24"/>
          <w:szCs w:val="24"/>
        </w:rPr>
      </w:pPr>
      <w:bookmarkStart w:id="27" w:name="_Ref374364095"/>
      <w:proofErr w:type="gramStart"/>
      <w:r w:rsidRPr="00000932">
        <w:rPr>
          <w:i/>
          <w:sz w:val="24"/>
          <w:szCs w:val="24"/>
        </w:rPr>
        <w:t xml:space="preserve">Figure </w:t>
      </w:r>
      <w:r w:rsidRPr="00000932">
        <w:rPr>
          <w:i/>
          <w:sz w:val="24"/>
          <w:szCs w:val="24"/>
        </w:rPr>
        <w:fldChar w:fldCharType="begin"/>
      </w:r>
      <w:r w:rsidRPr="00000932">
        <w:rPr>
          <w:i/>
          <w:sz w:val="24"/>
          <w:szCs w:val="24"/>
        </w:rPr>
        <w:instrText xml:space="preserve"> SEQ Figure \* ARABIC </w:instrText>
      </w:r>
      <w:r w:rsidRPr="00000932">
        <w:rPr>
          <w:i/>
          <w:sz w:val="24"/>
          <w:szCs w:val="24"/>
        </w:rPr>
        <w:fldChar w:fldCharType="separate"/>
      </w:r>
      <w:r w:rsidR="00AC34B0">
        <w:rPr>
          <w:i/>
          <w:noProof/>
          <w:sz w:val="24"/>
          <w:szCs w:val="24"/>
        </w:rPr>
        <w:t>13</w:t>
      </w:r>
      <w:r w:rsidRPr="00000932">
        <w:rPr>
          <w:i/>
          <w:sz w:val="24"/>
          <w:szCs w:val="24"/>
        </w:rPr>
        <w:fldChar w:fldCharType="end"/>
      </w:r>
      <w:bookmarkEnd w:id="27"/>
      <w:r w:rsidR="00E20242" w:rsidRPr="00000932">
        <w:rPr>
          <w:rFonts w:cs="Times New Roman"/>
          <w:b w:val="0"/>
          <w:i/>
          <w:sz w:val="24"/>
          <w:szCs w:val="24"/>
        </w:rPr>
        <w:t>.</w:t>
      </w:r>
      <w:proofErr w:type="gramEnd"/>
      <w:r w:rsidR="00E20242" w:rsidRPr="00000932">
        <w:rPr>
          <w:rFonts w:cs="Times New Roman"/>
          <w:b w:val="0"/>
          <w:i/>
          <w:sz w:val="24"/>
          <w:szCs w:val="24"/>
        </w:rPr>
        <w:t xml:space="preserve"> </w:t>
      </w:r>
      <w:r w:rsidR="00D868B3" w:rsidRPr="00000932">
        <w:rPr>
          <w:rFonts w:cs="Times New Roman"/>
          <w:b w:val="0"/>
          <w:i/>
          <w:sz w:val="24"/>
          <w:szCs w:val="24"/>
          <w:lang w:bidi="he-IL"/>
        </w:rPr>
        <w:t>Verification of the Service Message Rate</w:t>
      </w:r>
    </w:p>
    <w:p w:rsidR="00AD0093" w:rsidRPr="00E01AC9" w:rsidRDefault="00AD0093" w:rsidP="003900E6">
      <w:pPr>
        <w:jc w:val="both"/>
      </w:pPr>
    </w:p>
    <w:p w:rsidR="006E51ED" w:rsidRPr="008A2A18" w:rsidRDefault="006E51ED" w:rsidP="00F1710D">
      <w:pPr>
        <w:jc w:val="both"/>
        <w:rPr>
          <w:b/>
          <w:sz w:val="28"/>
          <w:szCs w:val="28"/>
        </w:rPr>
      </w:pPr>
      <w:r w:rsidRPr="008A2A18">
        <w:rPr>
          <w:b/>
          <w:sz w:val="28"/>
          <w:szCs w:val="28"/>
        </w:rPr>
        <w:t>CONCLUSION</w:t>
      </w:r>
      <w:r w:rsidR="00CF2F14" w:rsidRPr="008A2A18">
        <w:rPr>
          <w:b/>
          <w:sz w:val="28"/>
          <w:szCs w:val="28"/>
        </w:rPr>
        <w:t xml:space="preserve"> AND FUTURE WORK</w:t>
      </w:r>
    </w:p>
    <w:p w:rsidR="006E51ED" w:rsidRPr="00E01AC9" w:rsidRDefault="006E51ED" w:rsidP="00F1710D">
      <w:pPr>
        <w:jc w:val="both"/>
        <w:rPr>
          <w:b/>
        </w:rPr>
      </w:pPr>
    </w:p>
    <w:p w:rsidR="0026662C" w:rsidRPr="00E01AC9" w:rsidRDefault="008A1090" w:rsidP="004E2262">
      <w:pPr>
        <w:autoSpaceDE w:val="0"/>
        <w:autoSpaceDN w:val="0"/>
        <w:adjustRightInd w:val="0"/>
        <w:rPr>
          <w:lang w:eastAsia="en-US"/>
        </w:rPr>
      </w:pPr>
      <w:r w:rsidRPr="00E01AC9">
        <w:t>We introduced a novel Digital Information Service architecture for a Collaborative Framework for Distributed Digital Entities that supports handling metadata coming from different sources. The proposed Digital Information Service provides unification, federation, and interoperability of different annotation and academic search tools</w:t>
      </w:r>
      <w:r w:rsidR="003C67EA">
        <w:t xml:space="preserve"> by using Web Services technology</w:t>
      </w:r>
      <w:r w:rsidRPr="00E01AC9">
        <w:t xml:space="preserve">. The proposed study deploys an event-based infrastructure and adopts a consistency technique for distributed systems to maintain consistency among distributed annotation records and their primary copies stored at a central repository. It introduces an event-based infrastructure and utilizes optimistic replication approach to ensure eventual consistency between distributed annotation </w:t>
      </w:r>
      <w:r w:rsidRPr="00E01AC9">
        <w:lastRenderedPageBreak/>
        <w:t>records representing scholarly publications</w:t>
      </w:r>
      <w:r w:rsidRPr="00E23FA4">
        <w:t>.</w:t>
      </w:r>
      <w:r w:rsidR="006262C5" w:rsidRPr="00E23FA4">
        <w:t xml:space="preserve"> The proposed system also plays a crucial role </w:t>
      </w:r>
      <w:r w:rsidR="00C363C0">
        <w:t xml:space="preserve">in </w:t>
      </w:r>
      <w:r w:rsidR="006262C5" w:rsidRPr="00E23FA4">
        <w:t xml:space="preserve">protecting and keeping users’ data </w:t>
      </w:r>
      <w:r w:rsidR="00A52C1C">
        <w:t>synchronized</w:t>
      </w:r>
      <w:r w:rsidR="006262C5" w:rsidRPr="00E23FA4">
        <w:t xml:space="preserve"> with other sources</w:t>
      </w:r>
      <w:r w:rsidR="000B1C1E">
        <w:t>. Furthermore, it makes data</w:t>
      </w:r>
      <w:r w:rsidR="00844321">
        <w:t xml:space="preserve"> accessible </w:t>
      </w:r>
      <w:r w:rsidR="00AB6DF6" w:rsidRPr="00E23FA4">
        <w:t xml:space="preserve">for users when an </w:t>
      </w:r>
      <w:r w:rsidR="006262C5" w:rsidRPr="00E23FA4">
        <w:t>integrated service retires and</w:t>
      </w:r>
      <w:r w:rsidR="000C33EA">
        <w:t>/or</w:t>
      </w:r>
      <w:r w:rsidR="006262C5" w:rsidRPr="00E23FA4">
        <w:t xml:space="preserve"> discontinue</w:t>
      </w:r>
      <w:r w:rsidR="00804F55" w:rsidRPr="00E23FA4">
        <w:t>s</w:t>
      </w:r>
      <w:r w:rsidR="006262C5" w:rsidRPr="00E23FA4">
        <w:t xml:space="preserve"> its services.</w:t>
      </w:r>
      <w:r w:rsidR="007929CB" w:rsidRPr="00E23FA4">
        <w:t xml:space="preserve"> Even though a</w:t>
      </w:r>
      <w:r w:rsidR="0064687B" w:rsidRPr="00E23FA4">
        <w:t>n analyzed</w:t>
      </w:r>
      <w:r w:rsidR="007058F7">
        <w:t xml:space="preserve"> service </w:t>
      </w:r>
      <w:r w:rsidR="007058F7" w:rsidRPr="00E23FA4">
        <w:t>(Connotea)</w:t>
      </w:r>
      <w:r w:rsidR="007058F7">
        <w:t xml:space="preserve"> </w:t>
      </w:r>
      <w:r w:rsidR="007929CB" w:rsidRPr="00E23FA4">
        <w:t>sto</w:t>
      </w:r>
      <w:r w:rsidR="00DC746C" w:rsidRPr="00E23FA4">
        <w:t xml:space="preserve">pped its services </w:t>
      </w:r>
      <w:r w:rsidR="00890690">
        <w:t>in</w:t>
      </w:r>
      <w:r w:rsidR="0064687B" w:rsidRPr="00E23FA4">
        <w:t xml:space="preserve"> March, 2013</w:t>
      </w:r>
      <w:r w:rsidR="00DC746C" w:rsidRPr="00E23FA4">
        <w:t xml:space="preserve">, we have provided analysis results pertaining to that specific service for </w:t>
      </w:r>
      <w:r w:rsidR="00703D6E" w:rsidRPr="00E23FA4">
        <w:t xml:space="preserve">sake </w:t>
      </w:r>
      <w:r w:rsidR="00395065" w:rsidRPr="00E23FA4">
        <w:t>of comparison</w:t>
      </w:r>
      <w:r w:rsidR="00DC746C" w:rsidRPr="00E23FA4">
        <w:t>.</w:t>
      </w:r>
      <w:r w:rsidR="00FD626F" w:rsidRPr="00E23FA4">
        <w:t xml:space="preserve"> </w:t>
      </w:r>
      <w:r w:rsidR="00E621E0">
        <w:t>Also</w:t>
      </w:r>
      <w:r w:rsidR="00FD626F" w:rsidRPr="00E23FA4">
        <w:t xml:space="preserve">, we think that </w:t>
      </w:r>
      <w:r w:rsidR="00E621E0">
        <w:t>our analyses</w:t>
      </w:r>
      <w:r w:rsidR="00FD626F" w:rsidRPr="00E23FA4">
        <w:t xml:space="preserve"> would provide helpful pointers and results</w:t>
      </w:r>
      <w:r w:rsidR="0056755F" w:rsidRPr="00E23FA4">
        <w:t xml:space="preserve"> i</w:t>
      </w:r>
      <w:r w:rsidR="00071501" w:rsidRPr="00E23FA4">
        <w:t xml:space="preserve">f the new versions of the </w:t>
      </w:r>
      <w:r w:rsidR="00710CA1">
        <w:t>service</w:t>
      </w:r>
      <w:r w:rsidR="00071501" w:rsidRPr="00E23FA4">
        <w:t xml:space="preserve"> are made operational again in the future.</w:t>
      </w:r>
      <w:r w:rsidR="00DC746C">
        <w:t xml:space="preserve">  </w:t>
      </w:r>
      <w:r w:rsidR="007929CB">
        <w:t xml:space="preserve"> </w:t>
      </w:r>
    </w:p>
    <w:p w:rsidR="00DA243B" w:rsidRPr="00E01AC9" w:rsidRDefault="00DA243B" w:rsidP="004E2262">
      <w:pPr>
        <w:autoSpaceDE w:val="0"/>
        <w:autoSpaceDN w:val="0"/>
        <w:adjustRightInd w:val="0"/>
        <w:rPr>
          <w:lang w:eastAsia="en-US"/>
        </w:rPr>
      </w:pPr>
    </w:p>
    <w:p w:rsidR="00DA243B" w:rsidRPr="00E01AC9" w:rsidRDefault="008D308B" w:rsidP="004E2262">
      <w:pPr>
        <w:autoSpaceDE w:val="0"/>
        <w:autoSpaceDN w:val="0"/>
        <w:adjustRightInd w:val="0"/>
        <w:rPr>
          <w:lang w:eastAsia="en-US"/>
        </w:rPr>
      </w:pPr>
      <w:r w:rsidRPr="00E01AC9">
        <w:t xml:space="preserve">To achieve unification, </w:t>
      </w:r>
      <w:r w:rsidR="00DF5370">
        <w:t>a</w:t>
      </w:r>
      <w:r w:rsidRPr="00E01AC9">
        <w:t xml:space="preserve"> Digital Information Service is designed as a generic system with front and backend abstraction layers supporting one-to-many local information systems and their communication protocols. To achieve federation, </w:t>
      </w:r>
      <w:r w:rsidR="00DF5370">
        <w:t>a</w:t>
      </w:r>
      <w:r w:rsidRPr="00E01AC9">
        <w:t xml:space="preserve"> Digital Information Service is designed to support information integration technique in which metadata from several heterogeneous sources are transferred into a global schema referred as </w:t>
      </w:r>
      <w:r w:rsidRPr="00E01AC9">
        <w:rPr>
          <w:i/>
        </w:rPr>
        <w:t>Merged Schema</w:t>
      </w:r>
      <w:r w:rsidRPr="00E01AC9">
        <w:t xml:space="preserve"> and queried with a uniform query interface.</w:t>
      </w:r>
      <w:r w:rsidR="00B52006" w:rsidRPr="00E01AC9">
        <w:rPr>
          <w:lang w:eastAsia="en-US"/>
        </w:rPr>
        <w:t xml:space="preserve"> </w:t>
      </w:r>
    </w:p>
    <w:p w:rsidR="00B52006" w:rsidRPr="00E01AC9" w:rsidRDefault="00B52006" w:rsidP="004E2262">
      <w:pPr>
        <w:autoSpaceDE w:val="0"/>
        <w:autoSpaceDN w:val="0"/>
        <w:adjustRightInd w:val="0"/>
        <w:rPr>
          <w:lang w:eastAsia="en-US"/>
        </w:rPr>
      </w:pPr>
    </w:p>
    <w:p w:rsidR="0026662C" w:rsidRPr="00E01AC9" w:rsidRDefault="008D308B" w:rsidP="004E2262">
      <w:pPr>
        <w:autoSpaceDE w:val="0"/>
        <w:autoSpaceDN w:val="0"/>
        <w:adjustRightInd w:val="0"/>
        <w:rPr>
          <w:lang w:eastAsia="en-US"/>
        </w:rPr>
      </w:pPr>
      <w:r w:rsidRPr="00E01AC9">
        <w:t xml:space="preserve">We performed a set of experiments to evaluate the performance and scalability of the prototype implementation of </w:t>
      </w:r>
      <w:r w:rsidR="00DF5370">
        <w:t>a</w:t>
      </w:r>
      <w:r w:rsidRPr="00E01AC9">
        <w:t xml:space="preserve"> Digital Information Service to understand whether it can achieve information federation with acceptable costs. This evaluation pointed out the following results. First, </w:t>
      </w:r>
      <w:r w:rsidR="00DF5370">
        <w:t>a</w:t>
      </w:r>
      <w:r w:rsidRPr="00E01AC9">
        <w:t xml:space="preserve"> Digital Information Service achieves information federation with negligible processing overheads for accessing/storing metadata. Second, the proposed study achieves noticeable performance improvements in standard operations by employing in-memory storage while preserving persistency of information. Third, </w:t>
      </w:r>
      <w:r w:rsidR="00DF5370">
        <w:t>a</w:t>
      </w:r>
      <w:r w:rsidRPr="00E01AC9">
        <w:t xml:space="preserve"> Digital Information Service scales to high message rates and message sizes while supporting information integration where metadata coming from different data storing systems.</w:t>
      </w:r>
    </w:p>
    <w:p w:rsidR="001A0FB1" w:rsidRPr="00E01AC9" w:rsidRDefault="001A0FB1" w:rsidP="004E2262">
      <w:pPr>
        <w:autoSpaceDE w:val="0"/>
        <w:autoSpaceDN w:val="0"/>
        <w:adjustRightInd w:val="0"/>
        <w:rPr>
          <w:lang w:eastAsia="en-US"/>
        </w:rPr>
      </w:pPr>
    </w:p>
    <w:p w:rsidR="0026662C" w:rsidRPr="00E01AC9" w:rsidRDefault="00FB598A" w:rsidP="004E2262">
      <w:pPr>
        <w:autoSpaceDE w:val="0"/>
        <w:autoSpaceDN w:val="0"/>
        <w:adjustRightInd w:val="0"/>
        <w:rPr>
          <w:lang w:eastAsia="en-US"/>
        </w:rPr>
      </w:pPr>
      <w:r w:rsidRPr="00E01AC9">
        <w:rPr>
          <w:lang w:eastAsia="en-US"/>
        </w:rPr>
        <w:t xml:space="preserve">With this research, we revisited distributed data management techniques to achieve integrated access to annotation metadata coming from a different number of annotation tools. We intend to further improve this approach to be able to scale up to a high number of distributed metadata sources </w:t>
      </w:r>
      <w:r w:rsidRPr="00E01AC9">
        <w:t>such as video collaboration domain (YouTube etc.) and social networking domain (Facebook etc.)</w:t>
      </w:r>
      <w:r w:rsidRPr="00E01AC9">
        <w:rPr>
          <w:lang w:eastAsia="en-US"/>
        </w:rPr>
        <w:t xml:space="preserve">. An additional area that we intend to research is an information security mechanism for the distributed Digital Information Service and </w:t>
      </w:r>
      <w:r w:rsidRPr="00E01AC9">
        <w:t>machine learning techniques to identify typing errors within the documents</w:t>
      </w:r>
      <w:r w:rsidRPr="00E01AC9">
        <w:rPr>
          <w:lang w:eastAsia="en-US"/>
        </w:rPr>
        <w:t>.</w:t>
      </w:r>
    </w:p>
    <w:p w:rsidR="005F591A" w:rsidRPr="00E01AC9" w:rsidRDefault="005F591A">
      <w:pPr>
        <w:jc w:val="both"/>
      </w:pPr>
    </w:p>
    <w:p w:rsidR="00D969A8" w:rsidRPr="008A2A18" w:rsidRDefault="009B3D78" w:rsidP="005072E5">
      <w:pPr>
        <w:pStyle w:val="Heading2"/>
        <w:spacing w:before="0" w:after="0" w:line="480" w:lineRule="auto"/>
        <w:jc w:val="left"/>
        <w:rPr>
          <w:sz w:val="28"/>
          <w:szCs w:val="28"/>
        </w:rPr>
      </w:pPr>
      <w:r w:rsidRPr="008A2A18">
        <w:rPr>
          <w:sz w:val="28"/>
          <w:szCs w:val="28"/>
        </w:rPr>
        <w:t>REFERENCES</w:t>
      </w:r>
    </w:p>
    <w:p w:rsidR="00527C86" w:rsidRPr="00C3748C" w:rsidRDefault="00527C86" w:rsidP="00694A0B">
      <w:pPr>
        <w:pStyle w:val="ACMReference"/>
        <w:rPr>
          <w:rStyle w:val="Hyperlink"/>
          <w:color w:val="000000" w:themeColor="text1"/>
          <w:u w:val="none"/>
        </w:rPr>
      </w:pPr>
      <w:bookmarkStart w:id="28" w:name="_Ref17622789"/>
      <w:bookmarkStart w:id="29" w:name="_Ref17624779"/>
      <w:r w:rsidRPr="00C3748C">
        <w:t xml:space="preserve">43Things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944F30" w:rsidRPr="00C3748C">
        <w:t>January</w:t>
      </w:r>
      <w:r w:rsidRPr="00C3748C">
        <w:t xml:space="preserve"> </w:t>
      </w:r>
      <w:r w:rsidR="00944F30" w:rsidRPr="00C3748C">
        <w:t>23</w:t>
      </w:r>
      <w:r w:rsidRPr="00C3748C">
        <w:t>, 201</w:t>
      </w:r>
      <w:r w:rsidR="00944F30" w:rsidRPr="00C3748C">
        <w:t>4</w:t>
      </w:r>
      <w:r w:rsidRPr="00C3748C">
        <w:t xml:space="preserve">, from </w:t>
      </w:r>
      <w:hyperlink r:id="rId73" w:history="1">
        <w:r w:rsidRPr="00C3748C">
          <w:rPr>
            <w:rStyle w:val="Hyperlink"/>
          </w:rPr>
          <w:t>http://www.43things.com</w:t>
        </w:r>
      </w:hyperlink>
      <w:r w:rsidRPr="00C3748C">
        <w:rPr>
          <w:rStyle w:val="Hyperlink"/>
          <w:color w:val="000000" w:themeColor="text1"/>
          <w:u w:val="none"/>
        </w:rPr>
        <w:t>.</w:t>
      </w:r>
      <w:proofErr w:type="gramEnd"/>
    </w:p>
    <w:p w:rsidR="006A7478" w:rsidRPr="00C3748C" w:rsidRDefault="006A7478" w:rsidP="00694A0B">
      <w:pPr>
        <w:pStyle w:val="ACMReference"/>
        <w:rPr>
          <w:rStyle w:val="Hyperlink"/>
          <w:color w:val="000000" w:themeColor="text1"/>
          <w:u w:val="none"/>
        </w:rPr>
      </w:pPr>
      <w:proofErr w:type="spellStart"/>
      <w:proofErr w:type="gramStart"/>
      <w:r w:rsidRPr="00C3748C">
        <w:t>Adve</w:t>
      </w:r>
      <w:proofErr w:type="spellEnd"/>
      <w:r w:rsidRPr="00C3748C">
        <w:t xml:space="preserve">, S. V., &amp; </w:t>
      </w:r>
      <w:proofErr w:type="spellStart"/>
      <w:r w:rsidRPr="00C3748C">
        <w:t>Gharachorloo</w:t>
      </w:r>
      <w:proofErr w:type="spellEnd"/>
      <w:r w:rsidRPr="00C3748C">
        <w:t>, K. (1996).</w:t>
      </w:r>
      <w:proofErr w:type="gramEnd"/>
      <w:r w:rsidRPr="00C3748C">
        <w:t xml:space="preserve"> </w:t>
      </w:r>
      <w:proofErr w:type="gramStart"/>
      <w:r w:rsidRPr="00C3748C">
        <w:t>Shared memory consistency models: A tutorial.</w:t>
      </w:r>
      <w:proofErr w:type="gramEnd"/>
      <w:r w:rsidRPr="00C3748C">
        <w:rPr>
          <w:rStyle w:val="apple-converted-space"/>
        </w:rPr>
        <w:t> </w:t>
      </w:r>
      <w:proofErr w:type="gramStart"/>
      <w:r w:rsidRPr="00C3748C">
        <w:rPr>
          <w:i/>
          <w:iCs/>
        </w:rPr>
        <w:t>computer</w:t>
      </w:r>
      <w:proofErr w:type="gramEnd"/>
      <w:r w:rsidRPr="00C3748C">
        <w:t>,</w:t>
      </w:r>
      <w:r w:rsidRPr="00C3748C">
        <w:rPr>
          <w:rStyle w:val="apple-converted-space"/>
        </w:rPr>
        <w:t> </w:t>
      </w:r>
      <w:r w:rsidRPr="00C3748C">
        <w:rPr>
          <w:i/>
          <w:iCs/>
        </w:rPr>
        <w:t>29</w:t>
      </w:r>
      <w:r w:rsidRPr="00C3748C">
        <w:t>(12), 66-76.</w:t>
      </w:r>
    </w:p>
    <w:p w:rsidR="0087643D" w:rsidRPr="00C3748C" w:rsidRDefault="0087643D" w:rsidP="00694A0B">
      <w:pPr>
        <w:pStyle w:val="ACMReference"/>
      </w:pPr>
      <w:proofErr w:type="gramStart"/>
      <w:r w:rsidRPr="00C3748C">
        <w:t>Allen, J. F., &amp; Ferguson, G. (1994).</w:t>
      </w:r>
      <w:proofErr w:type="gramEnd"/>
      <w:r w:rsidRPr="00C3748C">
        <w:t xml:space="preserve"> </w:t>
      </w:r>
      <w:proofErr w:type="gramStart"/>
      <w:r w:rsidRPr="00C3748C">
        <w:t>Actions and events in interval temporal logic.</w:t>
      </w:r>
      <w:proofErr w:type="gramEnd"/>
      <w:r w:rsidRPr="00C3748C">
        <w:rPr>
          <w:rStyle w:val="apple-converted-space"/>
        </w:rPr>
        <w:t> </w:t>
      </w:r>
      <w:proofErr w:type="gramStart"/>
      <w:r w:rsidRPr="00C3748C">
        <w:rPr>
          <w:i/>
          <w:iCs/>
        </w:rPr>
        <w:t>Journal of logic and computation</w:t>
      </w:r>
      <w:r w:rsidRPr="00C3748C">
        <w:t>,</w:t>
      </w:r>
      <w:r w:rsidRPr="00C3748C">
        <w:rPr>
          <w:rStyle w:val="apple-converted-space"/>
        </w:rPr>
        <w:t> </w:t>
      </w:r>
      <w:r w:rsidRPr="00C3748C">
        <w:rPr>
          <w:i/>
          <w:iCs/>
        </w:rPr>
        <w:t>4</w:t>
      </w:r>
      <w:r w:rsidRPr="00C3748C">
        <w:t>(5), 531-579.</w:t>
      </w:r>
      <w:proofErr w:type="gramEnd"/>
    </w:p>
    <w:p w:rsidR="00446BA1" w:rsidRPr="00C3748C" w:rsidRDefault="00446BA1" w:rsidP="00694A0B">
      <w:pPr>
        <w:pStyle w:val="ACMReference"/>
      </w:pPr>
      <w:proofErr w:type="spellStart"/>
      <w:proofErr w:type="gramStart"/>
      <w:r w:rsidRPr="00C3748C">
        <w:t>Alur</w:t>
      </w:r>
      <w:proofErr w:type="spellEnd"/>
      <w:r w:rsidRPr="00C3748C">
        <w:t xml:space="preserve">, R., &amp; </w:t>
      </w:r>
      <w:proofErr w:type="spellStart"/>
      <w:r w:rsidRPr="00C3748C">
        <w:t>Henzinger</w:t>
      </w:r>
      <w:proofErr w:type="spellEnd"/>
      <w:r w:rsidRPr="00C3748C">
        <w:t>, T. A. (1999).</w:t>
      </w:r>
      <w:proofErr w:type="gramEnd"/>
      <w:r w:rsidRPr="00C3748C">
        <w:t xml:space="preserve"> </w:t>
      </w:r>
      <w:proofErr w:type="gramStart"/>
      <w:r w:rsidRPr="00C3748C">
        <w:t>Reactive modules.</w:t>
      </w:r>
      <w:proofErr w:type="gramEnd"/>
      <w:r w:rsidRPr="00C3748C">
        <w:rPr>
          <w:rStyle w:val="apple-converted-space"/>
        </w:rPr>
        <w:t> </w:t>
      </w:r>
      <w:r w:rsidRPr="00C3748C">
        <w:rPr>
          <w:i/>
          <w:iCs/>
        </w:rPr>
        <w:t>Formal Methods in System Design</w:t>
      </w:r>
      <w:r w:rsidRPr="00C3748C">
        <w:t>,</w:t>
      </w:r>
      <w:r w:rsidRPr="00C3748C">
        <w:rPr>
          <w:rStyle w:val="apple-converted-space"/>
        </w:rPr>
        <w:t> </w:t>
      </w:r>
      <w:r w:rsidRPr="00C3748C">
        <w:rPr>
          <w:i/>
          <w:iCs/>
        </w:rPr>
        <w:t>15</w:t>
      </w:r>
      <w:r w:rsidRPr="00C3748C">
        <w:t>(1), 7-48.</w:t>
      </w:r>
    </w:p>
    <w:p w:rsidR="0087643D" w:rsidRPr="00C3748C" w:rsidRDefault="0087643D" w:rsidP="00694A0B">
      <w:pPr>
        <w:pStyle w:val="ACMReference"/>
      </w:pPr>
      <w:proofErr w:type="gramStart"/>
      <w:r w:rsidRPr="00C3748C">
        <w:t xml:space="preserve">Bates, J., Bacon, J., Moody, K., &amp; </w:t>
      </w:r>
      <w:proofErr w:type="spellStart"/>
      <w:r w:rsidRPr="00C3748C">
        <w:t>Spiteri</w:t>
      </w:r>
      <w:proofErr w:type="spellEnd"/>
      <w:r w:rsidRPr="00C3748C">
        <w:t>, M. (1998).</w:t>
      </w:r>
      <w:proofErr w:type="gramEnd"/>
      <w:r w:rsidRPr="00C3748C">
        <w:t xml:space="preserve"> </w:t>
      </w:r>
      <w:proofErr w:type="gramStart"/>
      <w:r w:rsidRPr="00C3748C">
        <w:t>Using events for the scalable federation of heterogeneous components.</w:t>
      </w:r>
      <w:proofErr w:type="gramEnd"/>
      <w:r w:rsidRPr="00C3748C">
        <w:t xml:space="preserve"> </w:t>
      </w:r>
      <w:proofErr w:type="gramStart"/>
      <w:r w:rsidRPr="00C3748C">
        <w:t>In</w:t>
      </w:r>
      <w:r w:rsidRPr="00C3748C">
        <w:rPr>
          <w:rStyle w:val="apple-converted-space"/>
        </w:rPr>
        <w:t> </w:t>
      </w:r>
      <w:r w:rsidRPr="00C3748C">
        <w:rPr>
          <w:i/>
          <w:iCs/>
        </w:rPr>
        <w:t xml:space="preserve">Proceedings of the 8th ACM SIGOPS </w:t>
      </w:r>
      <w:r w:rsidRPr="00C3748C">
        <w:rPr>
          <w:i/>
          <w:iCs/>
        </w:rPr>
        <w:lastRenderedPageBreak/>
        <w:t>European workshop on Support for composing distributed applications</w:t>
      </w:r>
      <w:r w:rsidRPr="00C3748C">
        <w:rPr>
          <w:rStyle w:val="apple-converted-space"/>
        </w:rPr>
        <w:t> </w:t>
      </w:r>
      <w:r w:rsidRPr="00C3748C">
        <w:t>(pp. 58-65).</w:t>
      </w:r>
      <w:proofErr w:type="gramEnd"/>
      <w:r w:rsidRPr="00C3748C">
        <w:t xml:space="preserve"> </w:t>
      </w:r>
      <w:proofErr w:type="gramStart"/>
      <w:r w:rsidRPr="00C3748C">
        <w:t>ACM.</w:t>
      </w:r>
      <w:proofErr w:type="gramEnd"/>
    </w:p>
    <w:p w:rsidR="00A65967" w:rsidRPr="00C3748C" w:rsidRDefault="00A65967" w:rsidP="00694A0B">
      <w:pPr>
        <w:pStyle w:val="ACMReference"/>
        <w:rPr>
          <w:rStyle w:val="Hyperlink"/>
        </w:rPr>
      </w:pPr>
      <w:proofErr w:type="spellStart"/>
      <w:r w:rsidRPr="00C3748C">
        <w:t>Bibsonomy</w:t>
      </w:r>
      <w:proofErr w:type="spellEnd"/>
      <w:r w:rsidRPr="00C3748C">
        <w:t xml:space="preserve">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177199" w:rsidRPr="00C3748C">
        <w:t>January 23, 2014</w:t>
      </w:r>
      <w:r w:rsidRPr="00C3748C">
        <w:t xml:space="preserve">, from </w:t>
      </w:r>
      <w:hyperlink r:id="rId74" w:history="1">
        <w:r w:rsidRPr="00C3748C">
          <w:rPr>
            <w:rStyle w:val="Hyperlink"/>
          </w:rPr>
          <w:t>http://www.bibsonomy.com</w:t>
        </w:r>
      </w:hyperlink>
      <w:r w:rsidR="00F001DB" w:rsidRPr="00C3748C">
        <w:rPr>
          <w:rStyle w:val="Hyperlink"/>
          <w:color w:val="000000" w:themeColor="text1"/>
          <w:u w:val="none"/>
        </w:rPr>
        <w:t>.</w:t>
      </w:r>
      <w:proofErr w:type="gramEnd"/>
    </w:p>
    <w:p w:rsidR="00A65967" w:rsidRPr="00C3748C" w:rsidRDefault="00A65967" w:rsidP="00694A0B">
      <w:pPr>
        <w:pStyle w:val="ACMReference"/>
        <w:rPr>
          <w:rStyle w:val="Hyperlink"/>
          <w:color w:val="000000" w:themeColor="text1"/>
          <w:u w:val="none"/>
        </w:rPr>
      </w:pPr>
      <w:proofErr w:type="spellStart"/>
      <w:proofErr w:type="gramStart"/>
      <w:r w:rsidRPr="00C3748C">
        <w:t>BibTex</w:t>
      </w:r>
      <w:proofErr w:type="spellEnd"/>
      <w:r w:rsidRPr="00C3748C">
        <w:t xml:space="preserve">  (</w:t>
      </w:r>
      <w:proofErr w:type="gramEnd"/>
      <w:r w:rsidRPr="00C3748C">
        <w:t xml:space="preserve">2011), Electronic source for references without author nor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177199" w:rsidRPr="00C3748C">
        <w:t>January 23, 2014</w:t>
      </w:r>
      <w:r w:rsidRPr="00C3748C">
        <w:t xml:space="preserve">, from </w:t>
      </w:r>
      <w:hyperlink r:id="rId75" w:history="1">
        <w:r w:rsidRPr="00C3748C">
          <w:rPr>
            <w:rStyle w:val="Hyperlink"/>
          </w:rPr>
          <w:t>http://www.bibtex.org/</w:t>
        </w:r>
      </w:hyperlink>
      <w:r w:rsidR="00F001DB" w:rsidRPr="00C3748C">
        <w:rPr>
          <w:rStyle w:val="Hyperlink"/>
          <w:color w:val="000000" w:themeColor="text1"/>
          <w:u w:val="none"/>
        </w:rPr>
        <w:t>.</w:t>
      </w:r>
      <w:proofErr w:type="gramEnd"/>
    </w:p>
    <w:p w:rsidR="0087643D" w:rsidRPr="00C3748C" w:rsidRDefault="0087643D" w:rsidP="00694A0B">
      <w:pPr>
        <w:pStyle w:val="ACMReference"/>
        <w:rPr>
          <w:rStyle w:val="Hyperlink"/>
        </w:rPr>
      </w:pPr>
      <w:proofErr w:type="spellStart"/>
      <w:r w:rsidRPr="00C3748C">
        <w:t>Bulut</w:t>
      </w:r>
      <w:proofErr w:type="spellEnd"/>
      <w:r w:rsidRPr="00C3748C">
        <w:t xml:space="preserve">, H., </w:t>
      </w:r>
      <w:proofErr w:type="spellStart"/>
      <w:r w:rsidRPr="00C3748C">
        <w:t>Pallickara</w:t>
      </w:r>
      <w:proofErr w:type="spellEnd"/>
      <w:r w:rsidRPr="00C3748C">
        <w:t xml:space="preserve">, S., &amp; Fox, G. (2004). </w:t>
      </w:r>
      <w:proofErr w:type="gramStart"/>
      <w:r w:rsidRPr="00C3748C">
        <w:t>Implementing a NTP-based time service within a distributed middleware system.</w:t>
      </w:r>
      <w:proofErr w:type="gramEnd"/>
      <w:r w:rsidRPr="00C3748C">
        <w:t xml:space="preserve"> </w:t>
      </w:r>
      <w:proofErr w:type="gramStart"/>
      <w:r w:rsidRPr="00C3748C">
        <w:t>In</w:t>
      </w:r>
      <w:r w:rsidRPr="00C3748C">
        <w:rPr>
          <w:rStyle w:val="apple-converted-space"/>
        </w:rPr>
        <w:t> </w:t>
      </w:r>
      <w:r w:rsidRPr="00C3748C">
        <w:rPr>
          <w:i/>
          <w:iCs/>
        </w:rPr>
        <w:t>Proceedings of the 3rd international symposium on Principles and practice of programming in Java</w:t>
      </w:r>
      <w:r w:rsidRPr="00C3748C">
        <w:rPr>
          <w:rStyle w:val="apple-converted-space"/>
        </w:rPr>
        <w:t> </w:t>
      </w:r>
      <w:r w:rsidRPr="00C3748C">
        <w:t>(pp. 126-134).</w:t>
      </w:r>
      <w:proofErr w:type="gramEnd"/>
      <w:r w:rsidRPr="00C3748C">
        <w:t xml:space="preserve"> </w:t>
      </w:r>
      <w:proofErr w:type="gramStart"/>
      <w:r w:rsidRPr="00C3748C">
        <w:t>Trinity College Dublin.</w:t>
      </w:r>
      <w:proofErr w:type="gramEnd"/>
    </w:p>
    <w:p w:rsidR="00A65967" w:rsidRPr="00C3748C" w:rsidRDefault="00A65967" w:rsidP="00694A0B">
      <w:pPr>
        <w:pStyle w:val="ACMReference"/>
      </w:pPr>
      <w:r w:rsidRPr="00C3748C">
        <w:t xml:space="preserve">Citeulike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177199" w:rsidRPr="00C3748C">
        <w:t>January 23, 2014</w:t>
      </w:r>
      <w:r w:rsidRPr="00C3748C">
        <w:t xml:space="preserve">, from </w:t>
      </w:r>
      <w:hyperlink r:id="rId76" w:history="1">
        <w:r w:rsidRPr="00C3748C">
          <w:rPr>
            <w:rStyle w:val="Hyperlink"/>
          </w:rPr>
          <w:t>http://www.citeulike.com</w:t>
        </w:r>
      </w:hyperlink>
      <w:r w:rsidRPr="00C3748C">
        <w:t>.</w:t>
      </w:r>
      <w:proofErr w:type="gramEnd"/>
    </w:p>
    <w:p w:rsidR="00A65967" w:rsidRPr="00C3748C" w:rsidRDefault="00A65967" w:rsidP="00694A0B">
      <w:pPr>
        <w:pStyle w:val="ACMReference"/>
      </w:pPr>
      <w:r w:rsidRPr="00C3748C">
        <w:t xml:space="preserve">Community Grids Lab (CGL) at Indiana University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3B2101" w:rsidRPr="00C3748C">
        <w:t>January 23, 2014</w:t>
      </w:r>
      <w:r w:rsidRPr="00C3748C">
        <w:t xml:space="preserve">, from </w:t>
      </w:r>
      <w:hyperlink r:id="rId77" w:history="1">
        <w:r w:rsidRPr="00C3748C">
          <w:rPr>
            <w:rStyle w:val="Hyperlink"/>
          </w:rPr>
          <w:t>http://www.cgl.com</w:t>
        </w:r>
      </w:hyperlink>
      <w:r w:rsidR="00F001DB" w:rsidRPr="00C3748C">
        <w:rPr>
          <w:rStyle w:val="Hyperlink"/>
          <w:color w:val="000000" w:themeColor="text1"/>
          <w:u w:val="none"/>
        </w:rPr>
        <w:t>.</w:t>
      </w:r>
      <w:proofErr w:type="gramEnd"/>
    </w:p>
    <w:p w:rsidR="00A65967" w:rsidRPr="00C3748C" w:rsidRDefault="00A65967" w:rsidP="00694A0B">
      <w:pPr>
        <w:pStyle w:val="ACMReference"/>
        <w:rPr>
          <w:rStyle w:val="Hyperlink"/>
          <w:color w:val="000000" w:themeColor="text1"/>
          <w:u w:val="none"/>
        </w:rPr>
      </w:pPr>
      <w:r w:rsidRPr="00C3748C">
        <w:t xml:space="preserve">Connotea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7C674E" w:rsidRPr="00C3748C">
        <w:t>January 23, 2014</w:t>
      </w:r>
      <w:r w:rsidRPr="00C3748C">
        <w:t xml:space="preserve">, from </w:t>
      </w:r>
      <w:hyperlink r:id="rId78" w:history="1">
        <w:r w:rsidRPr="00C3748C">
          <w:rPr>
            <w:rStyle w:val="Hyperlink"/>
          </w:rPr>
          <w:t>http://www.connotea.com</w:t>
        </w:r>
      </w:hyperlink>
      <w:r w:rsidR="00F001DB" w:rsidRPr="00C3748C">
        <w:rPr>
          <w:rStyle w:val="Hyperlink"/>
          <w:color w:val="000000" w:themeColor="text1"/>
          <w:u w:val="none"/>
        </w:rPr>
        <w:t>.</w:t>
      </w:r>
      <w:proofErr w:type="gramEnd"/>
    </w:p>
    <w:p w:rsidR="00D13114" w:rsidRPr="00C3748C" w:rsidRDefault="00D13114" w:rsidP="00694A0B">
      <w:pPr>
        <w:pStyle w:val="ACMReference"/>
        <w:rPr>
          <w:rStyle w:val="Hyperlink"/>
        </w:rPr>
      </w:pPr>
      <w:proofErr w:type="spellStart"/>
      <w:proofErr w:type="gramStart"/>
      <w:r w:rsidRPr="00C3748C">
        <w:t>Coulouris</w:t>
      </w:r>
      <w:proofErr w:type="spellEnd"/>
      <w:r w:rsidRPr="00C3748C">
        <w:t xml:space="preserve">, G., </w:t>
      </w:r>
      <w:proofErr w:type="spellStart"/>
      <w:r w:rsidRPr="00C3748C">
        <w:t>Dollimore</w:t>
      </w:r>
      <w:proofErr w:type="spellEnd"/>
      <w:r w:rsidRPr="00C3748C">
        <w:t xml:space="preserve">, J., &amp; </w:t>
      </w:r>
      <w:proofErr w:type="spellStart"/>
      <w:r w:rsidRPr="00C3748C">
        <w:t>Kindberg</w:t>
      </w:r>
      <w:proofErr w:type="spellEnd"/>
      <w:r w:rsidRPr="00C3748C">
        <w:t>, T. (2001).</w:t>
      </w:r>
      <w:proofErr w:type="gramEnd"/>
      <w:r w:rsidRPr="00C3748C">
        <w:t xml:space="preserve"> </w:t>
      </w:r>
      <w:proofErr w:type="gramStart"/>
      <w:r w:rsidRPr="00C3748C">
        <w:t>Distributed Systems: Concepts and Design Edition 3.</w:t>
      </w:r>
      <w:proofErr w:type="gramEnd"/>
      <w:r w:rsidRPr="00C3748C">
        <w:rPr>
          <w:rStyle w:val="apple-converted-space"/>
        </w:rPr>
        <w:t> </w:t>
      </w:r>
      <w:proofErr w:type="gramStart"/>
      <w:r w:rsidRPr="00C3748C">
        <w:rPr>
          <w:iCs/>
        </w:rPr>
        <w:t>Addison-Wesley</w:t>
      </w:r>
      <w:r w:rsidRPr="00C3748C">
        <w:t>.</w:t>
      </w:r>
      <w:proofErr w:type="gramEnd"/>
    </w:p>
    <w:p w:rsidR="00A65967" w:rsidRPr="00C3748C" w:rsidRDefault="00A65967" w:rsidP="00694A0B">
      <w:pPr>
        <w:pStyle w:val="ACMReference"/>
        <w:rPr>
          <w:rStyle w:val="Hyperlink"/>
          <w:color w:val="000000" w:themeColor="text1"/>
          <w:u w:val="none"/>
        </w:rPr>
      </w:pPr>
      <w:r w:rsidRPr="00C3748C">
        <w:t xml:space="preserve">Delicious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D562A1" w:rsidRPr="00C3748C">
        <w:t>January 23, 2014</w:t>
      </w:r>
      <w:r w:rsidRPr="00C3748C">
        <w:t xml:space="preserve">, from </w:t>
      </w:r>
      <w:hyperlink r:id="rId79" w:history="1">
        <w:r w:rsidRPr="00C3748C">
          <w:rPr>
            <w:rStyle w:val="Hyperlink"/>
          </w:rPr>
          <w:t>http://www.delicious.com</w:t>
        </w:r>
      </w:hyperlink>
      <w:r w:rsidR="00CC7AEB" w:rsidRPr="00C3748C">
        <w:rPr>
          <w:rStyle w:val="Hyperlink"/>
          <w:color w:val="000000" w:themeColor="text1"/>
          <w:u w:val="none"/>
        </w:rPr>
        <w:t>.</w:t>
      </w:r>
      <w:proofErr w:type="gramEnd"/>
    </w:p>
    <w:p w:rsidR="00EB39BC" w:rsidRPr="00C3748C" w:rsidRDefault="00EB39BC" w:rsidP="00694A0B">
      <w:pPr>
        <w:pStyle w:val="ACMReference"/>
        <w:rPr>
          <w:rStyle w:val="Hyperlink"/>
        </w:rPr>
      </w:pPr>
      <w:proofErr w:type="spellStart"/>
      <w:r w:rsidRPr="00C3748C">
        <w:t>Dittrich</w:t>
      </w:r>
      <w:proofErr w:type="spellEnd"/>
      <w:r w:rsidRPr="00C3748C">
        <w:t xml:space="preserve">, K. R., &amp; </w:t>
      </w:r>
      <w:proofErr w:type="spellStart"/>
      <w:r w:rsidRPr="00C3748C">
        <w:t>Gatziu</w:t>
      </w:r>
      <w:proofErr w:type="spellEnd"/>
      <w:r w:rsidRPr="00C3748C">
        <w:t xml:space="preserve">, S. (1993). Time issues in active database systems. </w:t>
      </w:r>
      <w:proofErr w:type="gramStart"/>
      <w:r w:rsidRPr="00C3748C">
        <w:t>In</w:t>
      </w:r>
      <w:r w:rsidRPr="00C3748C">
        <w:rPr>
          <w:rStyle w:val="apple-converted-space"/>
        </w:rPr>
        <w:t> </w:t>
      </w:r>
      <w:r w:rsidRPr="00C3748C">
        <w:t>Proceedings of the International Workshop on Infrastructure for Temporal Databases, Arlington, TX.</w:t>
      </w:r>
      <w:proofErr w:type="gramEnd"/>
    </w:p>
    <w:p w:rsidR="00A65967" w:rsidRPr="00C3748C" w:rsidRDefault="00A65967" w:rsidP="00694A0B">
      <w:pPr>
        <w:pStyle w:val="ACMReference"/>
      </w:pPr>
      <w:r w:rsidRPr="00C3748C">
        <w:t xml:space="preserve">Document Object Model (DOM)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00085416" w:rsidRPr="00C3748C">
        <w:t>January 23, 2014</w:t>
      </w:r>
      <w:r w:rsidRPr="00C3748C">
        <w:t xml:space="preserve">, from </w:t>
      </w:r>
      <w:hyperlink r:id="rId80" w:history="1">
        <w:r w:rsidRPr="00C3748C">
          <w:rPr>
            <w:rStyle w:val="Hyperlink"/>
          </w:rPr>
          <w:t>http://www.w3.org/DOM/</w:t>
        </w:r>
      </w:hyperlink>
      <w:r w:rsidR="00F001DB" w:rsidRPr="00C3748C">
        <w:rPr>
          <w:rStyle w:val="Hyperlink"/>
          <w:color w:val="000000" w:themeColor="text1"/>
          <w:u w:val="none"/>
        </w:rPr>
        <w:t>.</w:t>
      </w:r>
      <w:proofErr w:type="gramEnd"/>
      <w:r w:rsidRPr="00C3748C">
        <w:t xml:space="preserve"> </w:t>
      </w:r>
    </w:p>
    <w:p w:rsidR="00A65967" w:rsidRPr="00C3748C" w:rsidRDefault="00A65967" w:rsidP="00694A0B">
      <w:pPr>
        <w:pStyle w:val="ACMReference"/>
        <w:rPr>
          <w:rStyle w:val="Hyperlink"/>
        </w:rPr>
      </w:pPr>
      <w:r w:rsidRPr="00C3748C">
        <w:t xml:space="preserve">Dublin Core Metadata Initiative (DCMI)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CC7AEB" w:rsidRPr="00C3748C">
        <w:t>January 23, 2014</w:t>
      </w:r>
      <w:r w:rsidRPr="00C3748C">
        <w:t xml:space="preserve">, from </w:t>
      </w:r>
      <w:hyperlink r:id="rId81" w:history="1">
        <w:r w:rsidRPr="00C3748C">
          <w:rPr>
            <w:rStyle w:val="Hyperlink"/>
          </w:rPr>
          <w:t>http://dublincore.org/</w:t>
        </w:r>
      </w:hyperlink>
      <w:r w:rsidR="00CC7AEB" w:rsidRPr="00C3748C">
        <w:rPr>
          <w:rStyle w:val="Hyperlink"/>
          <w:color w:val="000000" w:themeColor="text1"/>
          <w:u w:val="none"/>
        </w:rPr>
        <w:t>.</w:t>
      </w:r>
      <w:proofErr w:type="gramEnd"/>
    </w:p>
    <w:p w:rsidR="00ED582D" w:rsidRPr="00C3748C" w:rsidRDefault="00ED582D" w:rsidP="00694A0B">
      <w:pPr>
        <w:pStyle w:val="ACMReference"/>
      </w:pPr>
      <w:r w:rsidRPr="00C3748C">
        <w:t xml:space="preserve">Flickr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CC7AEB" w:rsidRPr="00C3748C">
        <w:t>January 23, 2014</w:t>
      </w:r>
      <w:r w:rsidRPr="00C3748C">
        <w:t xml:space="preserve">, from </w:t>
      </w:r>
      <w:hyperlink r:id="rId82" w:history="1">
        <w:r w:rsidR="00D47657" w:rsidRPr="00C3748C">
          <w:rPr>
            <w:rStyle w:val="Hyperlink"/>
          </w:rPr>
          <w:t>http://www.flickr.com</w:t>
        </w:r>
      </w:hyperlink>
      <w:r w:rsidR="00D47657" w:rsidRPr="00C3748C">
        <w:t>.</w:t>
      </w:r>
      <w:proofErr w:type="gramEnd"/>
      <w:r w:rsidR="00D47657" w:rsidRPr="00C3748C">
        <w:t xml:space="preserve"> </w:t>
      </w:r>
    </w:p>
    <w:p w:rsidR="00F44324" w:rsidRPr="00C3748C" w:rsidRDefault="00F44324" w:rsidP="00694A0B">
      <w:pPr>
        <w:pStyle w:val="ACMReference"/>
        <w:rPr>
          <w:rStyle w:val="Hyperlink"/>
        </w:rPr>
      </w:pPr>
      <w:r w:rsidRPr="00C3748C">
        <w:t>Fox</w:t>
      </w:r>
      <w:r w:rsidR="008E23E2" w:rsidRPr="00C3748C">
        <w:t xml:space="preserve">, G. C. (2001), </w:t>
      </w:r>
      <w:r w:rsidRPr="00C3748C">
        <w:t>Collaboration within an Event based</w:t>
      </w:r>
      <w:r w:rsidR="008E23E2" w:rsidRPr="00C3748C">
        <w:t xml:space="preserve"> Computing Paradigm. </w:t>
      </w:r>
      <w:proofErr w:type="gramStart"/>
      <w:r w:rsidR="008E23E2" w:rsidRPr="00C3748C">
        <w:t xml:space="preserve">Retrieved January 23, 2014, from </w:t>
      </w:r>
      <w:hyperlink r:id="rId83" w:history="1">
        <w:r w:rsidR="008E23E2" w:rsidRPr="00C3748C">
          <w:rPr>
            <w:rStyle w:val="Hyperlink"/>
          </w:rPr>
          <w:t>http://aspen.ucs.indiana.edu/collabtools/extras/indianafeb01_files/v3_document.htm</w:t>
        </w:r>
      </w:hyperlink>
      <w:r w:rsidR="008E23E2" w:rsidRPr="00C3748C">
        <w:t>.</w:t>
      </w:r>
      <w:proofErr w:type="gramEnd"/>
      <w:r w:rsidR="008E23E2" w:rsidRPr="00C3748C">
        <w:t xml:space="preserve"> </w:t>
      </w:r>
    </w:p>
    <w:p w:rsidR="00F44324" w:rsidRPr="00C3748C" w:rsidRDefault="00860252" w:rsidP="00694A0B">
      <w:pPr>
        <w:pStyle w:val="ACMReference"/>
      </w:pPr>
      <w:r w:rsidRPr="00C3748C">
        <w:t xml:space="preserve">Fox, G. C., &amp; </w:t>
      </w:r>
      <w:proofErr w:type="spellStart"/>
      <w:r w:rsidRPr="00C3748C">
        <w:t>Pallickara</w:t>
      </w:r>
      <w:proofErr w:type="spellEnd"/>
      <w:r w:rsidRPr="00C3748C">
        <w:t xml:space="preserve">, S. (2001). </w:t>
      </w:r>
      <w:proofErr w:type="gramStart"/>
      <w:r w:rsidRPr="00C3748C">
        <w:t>A Scalable Durable Grid Event Service.</w:t>
      </w:r>
      <w:proofErr w:type="gramEnd"/>
      <w:r w:rsidRPr="00C3748C">
        <w:t xml:space="preserve"> </w:t>
      </w:r>
      <w:proofErr w:type="gramStart"/>
      <w:r w:rsidRPr="00C3748C">
        <w:t xml:space="preserve">Retrieved January 23, 2014, from </w:t>
      </w:r>
      <w:hyperlink r:id="rId84" w:history="1">
        <w:r w:rsidRPr="00C3748C">
          <w:rPr>
            <w:rStyle w:val="Hyperlink"/>
          </w:rPr>
          <w:t>http://surface.syr.edu/eecs/123/</w:t>
        </w:r>
      </w:hyperlink>
      <w:r w:rsidRPr="00C3748C">
        <w:rPr>
          <w:color w:val="000000" w:themeColor="text1"/>
        </w:rPr>
        <w:t>.</w:t>
      </w:r>
      <w:proofErr w:type="gramEnd"/>
      <w:r w:rsidRPr="00C3748C">
        <w:t xml:space="preserve"> </w:t>
      </w:r>
    </w:p>
    <w:p w:rsidR="008E7073" w:rsidRPr="00C3748C" w:rsidRDefault="00B9726D" w:rsidP="00694A0B">
      <w:pPr>
        <w:pStyle w:val="ACMReference"/>
      </w:pPr>
      <w:proofErr w:type="gramStart"/>
      <w:r w:rsidRPr="00C3748C">
        <w:t xml:space="preserve">Fox, G., </w:t>
      </w:r>
      <w:proofErr w:type="spellStart"/>
      <w:r w:rsidRPr="00C3748C">
        <w:t>Mustacoglu</w:t>
      </w:r>
      <w:proofErr w:type="spellEnd"/>
      <w:r w:rsidRPr="00C3748C">
        <w:t xml:space="preserve">, A. F., </w:t>
      </w:r>
      <w:proofErr w:type="spellStart"/>
      <w:r w:rsidRPr="00C3748C">
        <w:t>Topcu</w:t>
      </w:r>
      <w:proofErr w:type="spellEnd"/>
      <w:r w:rsidRPr="00C3748C">
        <w:t xml:space="preserve">, A. E., &amp; </w:t>
      </w:r>
      <w:proofErr w:type="spellStart"/>
      <w:r w:rsidRPr="00C3748C">
        <w:t>Cami</w:t>
      </w:r>
      <w:proofErr w:type="spellEnd"/>
      <w:r w:rsidRPr="00C3748C">
        <w:t>, A. (2007).</w:t>
      </w:r>
      <w:proofErr w:type="gramEnd"/>
      <w:r w:rsidRPr="00C3748C">
        <w:t xml:space="preserve"> SRG: A Digital Document-Enhanced Service Oriented Research Grid. </w:t>
      </w:r>
      <w:proofErr w:type="gramStart"/>
      <w:r w:rsidRPr="00C3748C">
        <w:t>In</w:t>
      </w:r>
      <w:r w:rsidRPr="00C3748C">
        <w:rPr>
          <w:rStyle w:val="apple-converted-space"/>
        </w:rPr>
        <w:t> </w:t>
      </w:r>
      <w:r w:rsidRPr="00C3748C">
        <w:rPr>
          <w:i/>
          <w:iCs/>
        </w:rPr>
        <w:t>Information Reuse and Integration, 2007.</w:t>
      </w:r>
      <w:proofErr w:type="gramEnd"/>
      <w:r w:rsidRPr="00C3748C">
        <w:rPr>
          <w:i/>
          <w:iCs/>
        </w:rPr>
        <w:t xml:space="preserve"> </w:t>
      </w:r>
      <w:proofErr w:type="gramStart"/>
      <w:r w:rsidRPr="00C3748C">
        <w:rPr>
          <w:i/>
          <w:iCs/>
        </w:rPr>
        <w:t>IRI 2007.</w:t>
      </w:r>
      <w:proofErr w:type="gramEnd"/>
      <w:r w:rsidRPr="00C3748C">
        <w:rPr>
          <w:i/>
          <w:iCs/>
        </w:rPr>
        <w:t xml:space="preserve"> IEEE International Conference on</w:t>
      </w:r>
      <w:r w:rsidRPr="00C3748C">
        <w:rPr>
          <w:rStyle w:val="apple-converted-space"/>
        </w:rPr>
        <w:t> </w:t>
      </w:r>
      <w:r w:rsidRPr="00C3748C">
        <w:t xml:space="preserve">(pp. 61-66). </w:t>
      </w:r>
      <w:proofErr w:type="gramStart"/>
      <w:r w:rsidRPr="00C3748C">
        <w:t>IEEE.</w:t>
      </w:r>
      <w:proofErr w:type="gramEnd"/>
    </w:p>
    <w:p w:rsidR="00A65967" w:rsidRPr="00C3748C" w:rsidRDefault="00B9726D" w:rsidP="00694A0B">
      <w:pPr>
        <w:pStyle w:val="ACMReference"/>
      </w:pPr>
      <w:r w:rsidRPr="00C3748C">
        <w:t xml:space="preserve">Fox, G. C., Pierce, M. E., </w:t>
      </w:r>
      <w:proofErr w:type="spellStart"/>
      <w:r w:rsidRPr="00C3748C">
        <w:t>Mustacog</w:t>
      </w:r>
      <w:r w:rsidR="00A044B9" w:rsidRPr="00C3748C">
        <w:t>lu</w:t>
      </w:r>
      <w:proofErr w:type="spellEnd"/>
      <w:r w:rsidR="00A044B9" w:rsidRPr="00C3748C">
        <w:t xml:space="preserve">, A. F., &amp; </w:t>
      </w:r>
      <w:proofErr w:type="spellStart"/>
      <w:r w:rsidR="00A044B9" w:rsidRPr="00C3748C">
        <w:t>Topcu</w:t>
      </w:r>
      <w:proofErr w:type="spellEnd"/>
      <w:r w:rsidR="00A044B9" w:rsidRPr="00C3748C">
        <w:t>, A. E. (2007</w:t>
      </w:r>
      <w:r w:rsidRPr="00C3748C">
        <w:t xml:space="preserve">). </w:t>
      </w:r>
      <w:proofErr w:type="gramStart"/>
      <w:r w:rsidRPr="00C3748C">
        <w:t>Web 2.0 for e-science environments.</w:t>
      </w:r>
      <w:proofErr w:type="gramEnd"/>
      <w:r w:rsidRPr="00C3748C">
        <w:t xml:space="preserve"> In</w:t>
      </w:r>
      <w:r w:rsidRPr="00C3748C">
        <w:rPr>
          <w:rStyle w:val="apple-converted-space"/>
        </w:rPr>
        <w:t> </w:t>
      </w:r>
      <w:r w:rsidRPr="00C3748C">
        <w:rPr>
          <w:i/>
          <w:iCs/>
        </w:rPr>
        <w:t>Semantics, Knowledge and Grid, Third International Conference on</w:t>
      </w:r>
      <w:r w:rsidRPr="00C3748C">
        <w:rPr>
          <w:rStyle w:val="apple-converted-space"/>
        </w:rPr>
        <w:t> </w:t>
      </w:r>
      <w:r w:rsidRPr="00C3748C">
        <w:t xml:space="preserve">(pp. 1-6). </w:t>
      </w:r>
      <w:proofErr w:type="gramStart"/>
      <w:r w:rsidRPr="00C3748C">
        <w:t>IEEE.</w:t>
      </w:r>
      <w:proofErr w:type="gramEnd"/>
    </w:p>
    <w:p w:rsidR="00A65967" w:rsidRPr="00C3748C" w:rsidRDefault="00541A48" w:rsidP="00694A0B">
      <w:pPr>
        <w:pStyle w:val="ACMReference"/>
      </w:pPr>
      <w:r w:rsidRPr="00C3748C">
        <w:t xml:space="preserve">Fox, G., &amp; </w:t>
      </w:r>
      <w:proofErr w:type="spellStart"/>
      <w:r w:rsidRPr="00C3748C">
        <w:t>Pallickara</w:t>
      </w:r>
      <w:proofErr w:type="spellEnd"/>
      <w:r w:rsidRPr="00C3748C">
        <w:t xml:space="preserve">, S. (2005). </w:t>
      </w:r>
      <w:proofErr w:type="gramStart"/>
      <w:r w:rsidRPr="00C3748C">
        <w:t xml:space="preserve">Deploying the </w:t>
      </w:r>
      <w:proofErr w:type="spellStart"/>
      <w:r w:rsidRPr="00C3748C">
        <w:t>naradabrokering</w:t>
      </w:r>
      <w:proofErr w:type="spellEnd"/>
      <w:r w:rsidRPr="00C3748C">
        <w:t xml:space="preserve"> substrate in aiding efficient web and grid service interactions.</w:t>
      </w:r>
      <w:proofErr w:type="gramEnd"/>
      <w:r w:rsidRPr="00C3748C">
        <w:rPr>
          <w:rStyle w:val="apple-converted-space"/>
        </w:rPr>
        <w:t> </w:t>
      </w:r>
      <w:r w:rsidRPr="00C3748C">
        <w:rPr>
          <w:i/>
          <w:iCs/>
        </w:rPr>
        <w:t>Proceedings of the IEEE</w:t>
      </w:r>
      <w:proofErr w:type="gramStart"/>
      <w:r w:rsidRPr="00C3748C">
        <w:t>,</w:t>
      </w:r>
      <w:r w:rsidRPr="00C3748C">
        <w:rPr>
          <w:i/>
          <w:iCs/>
        </w:rPr>
        <w:t>93</w:t>
      </w:r>
      <w:proofErr w:type="gramEnd"/>
      <w:r w:rsidRPr="00C3748C">
        <w:t>(3), 564-577.</w:t>
      </w:r>
    </w:p>
    <w:p w:rsidR="00F96B72" w:rsidRPr="00C3748C" w:rsidRDefault="00F96B72" w:rsidP="00694A0B">
      <w:pPr>
        <w:pStyle w:val="ACMReference"/>
      </w:pPr>
      <w:proofErr w:type="spellStart"/>
      <w:proofErr w:type="gramStart"/>
      <w:r w:rsidRPr="00C3748C">
        <w:lastRenderedPageBreak/>
        <w:t>Gatziu</w:t>
      </w:r>
      <w:proofErr w:type="spellEnd"/>
      <w:r w:rsidRPr="00C3748C">
        <w:t xml:space="preserve">, S., &amp; </w:t>
      </w:r>
      <w:proofErr w:type="spellStart"/>
      <w:r w:rsidRPr="00C3748C">
        <w:t>Dittrich</w:t>
      </w:r>
      <w:proofErr w:type="spellEnd"/>
      <w:r w:rsidRPr="00C3748C">
        <w:t>, K. R. (1994).</w:t>
      </w:r>
      <w:proofErr w:type="gramEnd"/>
      <w:r w:rsidRPr="00C3748C">
        <w:rPr>
          <w:rStyle w:val="apple-converted-space"/>
        </w:rPr>
        <w:t> </w:t>
      </w:r>
      <w:proofErr w:type="gramStart"/>
      <w:r w:rsidRPr="00C3748C">
        <w:rPr>
          <w:i/>
          <w:iCs/>
        </w:rPr>
        <w:t>Events in an active object-oriented database system</w:t>
      </w:r>
      <w:r w:rsidRPr="00C3748C">
        <w:rPr>
          <w:rStyle w:val="apple-converted-space"/>
        </w:rPr>
        <w:t> </w:t>
      </w:r>
      <w:r w:rsidRPr="00C3748C">
        <w:t>(pp. 23-39).</w:t>
      </w:r>
      <w:proofErr w:type="gramEnd"/>
      <w:r w:rsidRPr="00C3748C">
        <w:t xml:space="preserve"> </w:t>
      </w:r>
      <w:proofErr w:type="gramStart"/>
      <w:r w:rsidRPr="00C3748C">
        <w:t>Springer London.</w:t>
      </w:r>
      <w:proofErr w:type="gramEnd"/>
    </w:p>
    <w:p w:rsidR="00F44324" w:rsidRPr="00C3748C" w:rsidRDefault="00F44324" w:rsidP="00694A0B">
      <w:pPr>
        <w:pStyle w:val="ACMReference"/>
      </w:pPr>
      <w:proofErr w:type="gramStart"/>
      <w:r w:rsidRPr="00C3748C">
        <w:t>IBM WebSphere Session Management (IBM, 2011).</w:t>
      </w:r>
      <w:proofErr w:type="gramEnd"/>
      <w:r w:rsidRPr="00C3748C">
        <w:t xml:space="preserve">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007B3DCA" w:rsidRPr="00C3748C">
        <w:t>January 23, 2014</w:t>
      </w:r>
      <w:r w:rsidRPr="00C3748C">
        <w:t xml:space="preserve">, from </w:t>
      </w:r>
      <w:hyperlink r:id="rId85" w:history="1">
        <w:r w:rsidRPr="00C3748C">
          <w:rPr>
            <w:rStyle w:val="Hyperlink"/>
          </w:rPr>
          <w:t>http://www.informit.com/articles/article.asp?p=332851&amp;rl=1</w:t>
        </w:r>
      </w:hyperlink>
      <w:r w:rsidRPr="00C3748C">
        <w:t>.</w:t>
      </w:r>
      <w:proofErr w:type="gramEnd"/>
    </w:p>
    <w:p w:rsidR="00037762" w:rsidRPr="00C3748C" w:rsidRDefault="00037762" w:rsidP="00694A0B">
      <w:pPr>
        <w:pStyle w:val="ACMReference"/>
        <w:rPr>
          <w:rStyle w:val="Hyperlink"/>
        </w:rPr>
      </w:pPr>
      <w:r w:rsidRPr="00C3748C">
        <w:t xml:space="preserve">Jakarta Commons </w:t>
      </w:r>
      <w:proofErr w:type="spellStart"/>
      <w:r w:rsidRPr="00C3748C">
        <w:t>HttpClient</w:t>
      </w:r>
      <w:proofErr w:type="spellEnd"/>
      <w:r w:rsidRPr="00C3748C">
        <w:t xml:space="preserve"> with version 3.0.1.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0F3B4B" w:rsidRPr="00C3748C">
        <w:t>January 23, 2014</w:t>
      </w:r>
      <w:r w:rsidRPr="00C3748C">
        <w:t xml:space="preserve">, from </w:t>
      </w:r>
      <w:hyperlink r:id="rId86" w:history="1">
        <w:r w:rsidRPr="00C3748C">
          <w:rPr>
            <w:rStyle w:val="Hyperlink"/>
          </w:rPr>
          <w:t>http://jakarta.apache.org/httpcomponents/httpclient-3.x/</w:t>
        </w:r>
      </w:hyperlink>
      <w:r w:rsidR="00F17941" w:rsidRPr="00C3748C">
        <w:rPr>
          <w:rStyle w:val="Hyperlink"/>
          <w:color w:val="000000" w:themeColor="text1"/>
          <w:u w:val="none"/>
        </w:rPr>
        <w:t>.</w:t>
      </w:r>
      <w:proofErr w:type="gramEnd"/>
    </w:p>
    <w:p w:rsidR="00CA766B" w:rsidRPr="00C3748C" w:rsidRDefault="00CA766B" w:rsidP="00694A0B">
      <w:pPr>
        <w:pStyle w:val="ACMReference"/>
        <w:rPr>
          <w:rStyle w:val="Hyperlink"/>
        </w:rPr>
      </w:pPr>
      <w:proofErr w:type="spellStart"/>
      <w:proofErr w:type="gramStart"/>
      <w:r w:rsidRPr="00C3748C">
        <w:t>Jav</w:t>
      </w:r>
      <w:r w:rsidR="00BF621B" w:rsidRPr="00C3748C">
        <w:t>aServer</w:t>
      </w:r>
      <w:proofErr w:type="spellEnd"/>
      <w:r w:rsidR="00BF621B" w:rsidRPr="00C3748C">
        <w:t xml:space="preserve"> Pages Technology (JSP)</w:t>
      </w:r>
      <w:r w:rsidRPr="00C3748C">
        <w:t>.</w:t>
      </w:r>
      <w:proofErr w:type="gramEnd"/>
      <w:r w:rsidRPr="00C3748C">
        <w:t xml:space="preserve">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F17941" w:rsidRPr="00C3748C">
        <w:t>January 23, 2014</w:t>
      </w:r>
      <w:r w:rsidRPr="00C3748C">
        <w:t xml:space="preserve">, from </w:t>
      </w:r>
      <w:hyperlink r:id="rId87" w:history="1">
        <w:r w:rsidR="00BF621B" w:rsidRPr="00C3748C">
          <w:rPr>
            <w:rStyle w:val="Hyperlink"/>
          </w:rPr>
          <w:t>http://www.oracle.com/technetwork/java/javaee/jsp/index.html</w:t>
        </w:r>
      </w:hyperlink>
      <w:r w:rsidR="00BF621B" w:rsidRPr="00C3748C">
        <w:t>.</w:t>
      </w:r>
      <w:proofErr w:type="gramEnd"/>
      <w:r w:rsidR="00BF621B" w:rsidRPr="00C3748C">
        <w:t xml:space="preserve"> </w:t>
      </w:r>
    </w:p>
    <w:p w:rsidR="00037762" w:rsidRPr="00C3748C" w:rsidRDefault="00037762" w:rsidP="00694A0B">
      <w:pPr>
        <w:pStyle w:val="ACMReference"/>
        <w:rPr>
          <w:rStyle w:val="Hyperlink"/>
        </w:rPr>
      </w:pPr>
      <w:r w:rsidRPr="00C3748C">
        <w:t>JTIDY with version 04aug2000r7 (</w:t>
      </w:r>
      <w:proofErr w:type="spellStart"/>
      <w:r w:rsidRPr="00C3748C">
        <w:t>JTidy</w:t>
      </w:r>
      <w:proofErr w:type="spellEnd"/>
      <w:r w:rsidRPr="00C3748C">
        <w:t xml:space="preserve">)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B85E9C" w:rsidRPr="00C3748C">
        <w:t>January 23, 2014</w:t>
      </w:r>
      <w:r w:rsidRPr="00C3748C">
        <w:t xml:space="preserve">, from </w:t>
      </w:r>
      <w:hyperlink r:id="rId88" w:history="1">
        <w:r w:rsidRPr="00C3748C">
          <w:rPr>
            <w:rStyle w:val="Hyperlink"/>
          </w:rPr>
          <w:t>http://jtidy.sourceforge.net/</w:t>
        </w:r>
      </w:hyperlink>
      <w:r w:rsidR="00BF621B" w:rsidRPr="00C3748C">
        <w:rPr>
          <w:rStyle w:val="Hyperlink"/>
          <w:color w:val="000000" w:themeColor="text1"/>
          <w:u w:val="none"/>
        </w:rPr>
        <w:t>.</w:t>
      </w:r>
      <w:proofErr w:type="gramEnd"/>
    </w:p>
    <w:p w:rsidR="00446BA1" w:rsidRPr="00C3748C" w:rsidRDefault="00446BA1" w:rsidP="00694A0B">
      <w:pPr>
        <w:pStyle w:val="ACMReference"/>
      </w:pPr>
      <w:proofErr w:type="spellStart"/>
      <w:proofErr w:type="gramStart"/>
      <w:r w:rsidRPr="00C3748C">
        <w:t>Kam</w:t>
      </w:r>
      <w:proofErr w:type="spellEnd"/>
      <w:r w:rsidRPr="00C3748C">
        <w:t>, P. S., &amp; Fu, A. W. C. (2000).</w:t>
      </w:r>
      <w:proofErr w:type="gramEnd"/>
      <w:r w:rsidRPr="00C3748C">
        <w:rPr>
          <w:rStyle w:val="apple-converted-space"/>
        </w:rPr>
        <w:t> </w:t>
      </w:r>
      <w:proofErr w:type="gramStart"/>
      <w:r w:rsidRPr="00C3748C">
        <w:rPr>
          <w:i/>
          <w:iCs/>
        </w:rPr>
        <w:t>Discovering temporal patterns for interval-based events</w:t>
      </w:r>
      <w:r w:rsidRPr="00C3748C">
        <w:rPr>
          <w:rStyle w:val="apple-converted-space"/>
        </w:rPr>
        <w:t> </w:t>
      </w:r>
      <w:r w:rsidRPr="00C3748C">
        <w:t>(pp. 317-326).</w:t>
      </w:r>
      <w:proofErr w:type="gramEnd"/>
      <w:r w:rsidRPr="00C3748C">
        <w:t xml:space="preserve"> </w:t>
      </w:r>
      <w:proofErr w:type="gramStart"/>
      <w:r w:rsidRPr="00C3748C">
        <w:t>Springer Berlin Heidelberg.</w:t>
      </w:r>
      <w:proofErr w:type="gramEnd"/>
    </w:p>
    <w:p w:rsidR="001E0B22" w:rsidRPr="00C3748C" w:rsidRDefault="001E0B22" w:rsidP="00694A0B">
      <w:pPr>
        <w:pStyle w:val="ACMReference"/>
      </w:pPr>
      <w:proofErr w:type="spellStart"/>
      <w:proofErr w:type="gramStart"/>
      <w:r w:rsidRPr="00C3748C">
        <w:t>Kindberg</w:t>
      </w:r>
      <w:proofErr w:type="spellEnd"/>
      <w:r w:rsidRPr="00C3748C">
        <w:t xml:space="preserve">, T., </w:t>
      </w:r>
      <w:proofErr w:type="spellStart"/>
      <w:r w:rsidRPr="00C3748C">
        <w:t>Coulouris</w:t>
      </w:r>
      <w:proofErr w:type="spellEnd"/>
      <w:r w:rsidRPr="00C3748C">
        <w:t xml:space="preserve">, G., </w:t>
      </w:r>
      <w:proofErr w:type="spellStart"/>
      <w:r w:rsidRPr="00C3748C">
        <w:t>Dollimore</w:t>
      </w:r>
      <w:proofErr w:type="spellEnd"/>
      <w:r w:rsidRPr="00C3748C">
        <w:t xml:space="preserve">, J., &amp; </w:t>
      </w:r>
      <w:proofErr w:type="spellStart"/>
      <w:r w:rsidRPr="00C3748C">
        <w:t>Heikkinen</w:t>
      </w:r>
      <w:proofErr w:type="spellEnd"/>
      <w:r w:rsidRPr="00C3748C">
        <w:t>, J. (1996, November).</w:t>
      </w:r>
      <w:proofErr w:type="gramEnd"/>
      <w:r w:rsidRPr="00C3748C">
        <w:t xml:space="preserve"> Sharing objects over the Internet: the Mushroom approach. </w:t>
      </w:r>
      <w:proofErr w:type="gramStart"/>
      <w:r w:rsidRPr="00C3748C">
        <w:t>In</w:t>
      </w:r>
      <w:r w:rsidRPr="00C3748C">
        <w:rPr>
          <w:rStyle w:val="apple-converted-space"/>
        </w:rPr>
        <w:t> </w:t>
      </w:r>
      <w:r w:rsidRPr="00C3748C">
        <w:rPr>
          <w:i/>
          <w:iCs/>
        </w:rPr>
        <w:t>Global Telecommunications Conference, 1996.</w:t>
      </w:r>
      <w:proofErr w:type="gramEnd"/>
      <w:r w:rsidRPr="00C3748C">
        <w:rPr>
          <w:i/>
          <w:iCs/>
        </w:rPr>
        <w:t xml:space="preserve"> </w:t>
      </w:r>
      <w:proofErr w:type="gramStart"/>
      <w:r w:rsidRPr="00C3748C">
        <w:rPr>
          <w:i/>
          <w:iCs/>
        </w:rPr>
        <w:t>GLOBECOM'96.'</w:t>
      </w:r>
      <w:proofErr w:type="gramEnd"/>
      <w:r w:rsidRPr="00C3748C">
        <w:rPr>
          <w:i/>
          <w:iCs/>
        </w:rPr>
        <w:t>Communications: The Key to Global Prosperity</w:t>
      </w:r>
      <w:r w:rsidRPr="00C3748C">
        <w:rPr>
          <w:rStyle w:val="apple-converted-space"/>
        </w:rPr>
        <w:t> </w:t>
      </w:r>
      <w:r w:rsidRPr="00C3748C">
        <w:t xml:space="preserve">(pp. 67-71). </w:t>
      </w:r>
      <w:proofErr w:type="gramStart"/>
      <w:r w:rsidRPr="00C3748C">
        <w:t>IEEE.</w:t>
      </w:r>
      <w:proofErr w:type="gramEnd"/>
    </w:p>
    <w:p w:rsidR="008A7239" w:rsidRPr="00C3748C" w:rsidRDefault="00C9506C" w:rsidP="00694A0B">
      <w:pPr>
        <w:pStyle w:val="ACMReference"/>
      </w:pPr>
      <w:proofErr w:type="gramStart"/>
      <w:r w:rsidRPr="00C3748C">
        <w:t>Kowalski, R., &amp; Sadri, F. (1996).</w:t>
      </w:r>
      <w:proofErr w:type="gramEnd"/>
      <w:r w:rsidRPr="00C3748C">
        <w:t xml:space="preserve"> Towards </w:t>
      </w:r>
      <w:proofErr w:type="gramStart"/>
      <w:r w:rsidRPr="00C3748C">
        <w:t>a unified</w:t>
      </w:r>
      <w:proofErr w:type="gramEnd"/>
      <w:r w:rsidRPr="00C3748C">
        <w:t xml:space="preserve"> agent architecture that combines rationality with reactivity. </w:t>
      </w:r>
      <w:proofErr w:type="gramStart"/>
      <w:r w:rsidRPr="00C3748C">
        <w:t>In</w:t>
      </w:r>
      <w:r w:rsidRPr="00C3748C">
        <w:rPr>
          <w:rStyle w:val="apple-converted-space"/>
        </w:rPr>
        <w:t> </w:t>
      </w:r>
      <w:r w:rsidRPr="00C3748C">
        <w:rPr>
          <w:i/>
          <w:iCs/>
        </w:rPr>
        <w:t>Logic in Databases</w:t>
      </w:r>
      <w:r w:rsidRPr="00C3748C">
        <w:rPr>
          <w:rStyle w:val="apple-converted-space"/>
        </w:rPr>
        <w:t> </w:t>
      </w:r>
      <w:r w:rsidRPr="00C3748C">
        <w:t>(pp. 135-149).</w:t>
      </w:r>
      <w:proofErr w:type="gramEnd"/>
      <w:r w:rsidRPr="00C3748C">
        <w:t xml:space="preserve"> </w:t>
      </w:r>
      <w:proofErr w:type="gramStart"/>
      <w:r w:rsidRPr="00C3748C">
        <w:t>Springer Berlin Heidelberg</w:t>
      </w:r>
      <w:r w:rsidR="008A7239" w:rsidRPr="00C3748C">
        <w:t>.</w:t>
      </w:r>
      <w:proofErr w:type="gramEnd"/>
    </w:p>
    <w:p w:rsidR="0087643D" w:rsidRPr="00C3748C" w:rsidRDefault="0087643D" w:rsidP="00694A0B">
      <w:pPr>
        <w:pStyle w:val="ACMReference"/>
      </w:pPr>
      <w:proofErr w:type="gramStart"/>
      <w:r w:rsidRPr="00C3748C">
        <w:t>Kung, H. T., &amp; Robinson, J. T. (1981).</w:t>
      </w:r>
      <w:proofErr w:type="gramEnd"/>
      <w:r w:rsidRPr="00C3748C">
        <w:t xml:space="preserve"> </w:t>
      </w:r>
      <w:proofErr w:type="gramStart"/>
      <w:r w:rsidRPr="00C3748C">
        <w:t>On optimistic methods for concurrency control.</w:t>
      </w:r>
      <w:proofErr w:type="gramEnd"/>
      <w:r w:rsidRPr="00C3748C">
        <w:rPr>
          <w:rStyle w:val="apple-converted-space"/>
        </w:rPr>
        <w:t> </w:t>
      </w:r>
      <w:r w:rsidRPr="00C3748C">
        <w:rPr>
          <w:i/>
          <w:iCs/>
        </w:rPr>
        <w:t>ACM Transactions on Database Systems (TODS)</w:t>
      </w:r>
      <w:r w:rsidRPr="00C3748C">
        <w:t>,</w:t>
      </w:r>
      <w:r w:rsidRPr="00C3748C">
        <w:rPr>
          <w:rStyle w:val="apple-converted-space"/>
        </w:rPr>
        <w:t> </w:t>
      </w:r>
      <w:r w:rsidRPr="00C3748C">
        <w:rPr>
          <w:i/>
          <w:iCs/>
        </w:rPr>
        <w:t>6</w:t>
      </w:r>
      <w:r w:rsidRPr="00C3748C">
        <w:t>(2), 213-226.</w:t>
      </w:r>
    </w:p>
    <w:p w:rsidR="00EB39BC" w:rsidRPr="00C3748C" w:rsidRDefault="00EB39BC" w:rsidP="00694A0B">
      <w:pPr>
        <w:pStyle w:val="ACMReference"/>
      </w:pPr>
      <w:proofErr w:type="spellStart"/>
      <w:r w:rsidRPr="00C3748C">
        <w:t>Lamport</w:t>
      </w:r>
      <w:proofErr w:type="spellEnd"/>
      <w:r w:rsidRPr="00C3748C">
        <w:t xml:space="preserve">, L. (1978). </w:t>
      </w:r>
      <w:proofErr w:type="gramStart"/>
      <w:r w:rsidRPr="00C3748C">
        <w:t>Time, clocks, and the ordering of events in a distributed system.</w:t>
      </w:r>
      <w:proofErr w:type="gramEnd"/>
      <w:r w:rsidRPr="00C3748C">
        <w:rPr>
          <w:rStyle w:val="apple-converted-space"/>
        </w:rPr>
        <w:t> </w:t>
      </w:r>
      <w:r w:rsidRPr="00C3748C">
        <w:rPr>
          <w:i/>
          <w:iCs/>
        </w:rPr>
        <w:t>Communications of the ACM</w:t>
      </w:r>
      <w:r w:rsidRPr="00C3748C">
        <w:t>,</w:t>
      </w:r>
      <w:r w:rsidRPr="00C3748C">
        <w:rPr>
          <w:rStyle w:val="apple-converted-space"/>
        </w:rPr>
        <w:t> </w:t>
      </w:r>
      <w:r w:rsidRPr="00C3748C">
        <w:rPr>
          <w:i/>
          <w:iCs/>
        </w:rPr>
        <w:t>21</w:t>
      </w:r>
      <w:r w:rsidRPr="00C3748C">
        <w:t>(7), 558-565.</w:t>
      </w:r>
    </w:p>
    <w:p w:rsidR="006A7478" w:rsidRPr="00C3748C" w:rsidRDefault="006A7478" w:rsidP="00694A0B">
      <w:pPr>
        <w:pStyle w:val="ACMReference"/>
      </w:pPr>
      <w:proofErr w:type="gramStart"/>
      <w:r w:rsidRPr="00C3748C">
        <w:t>Li, R., Li, D., &amp; Sun, C. (2004).</w:t>
      </w:r>
      <w:proofErr w:type="gramEnd"/>
      <w:r w:rsidRPr="00C3748C">
        <w:t xml:space="preserve"> A time interval based consistency control algorithm for interactive groupware applications. </w:t>
      </w:r>
      <w:proofErr w:type="gramStart"/>
      <w:r w:rsidRPr="00C3748C">
        <w:t>In</w:t>
      </w:r>
      <w:r w:rsidRPr="00C3748C">
        <w:rPr>
          <w:rStyle w:val="apple-converted-space"/>
        </w:rPr>
        <w:t> </w:t>
      </w:r>
      <w:r w:rsidRPr="00C3748C">
        <w:rPr>
          <w:i/>
          <w:iCs/>
        </w:rPr>
        <w:t>Parallel and Distributed Systems, 2004.</w:t>
      </w:r>
      <w:proofErr w:type="gramEnd"/>
      <w:r w:rsidRPr="00C3748C">
        <w:rPr>
          <w:i/>
          <w:iCs/>
        </w:rPr>
        <w:t xml:space="preserve"> </w:t>
      </w:r>
      <w:proofErr w:type="gramStart"/>
      <w:r w:rsidRPr="00C3748C">
        <w:rPr>
          <w:i/>
          <w:iCs/>
        </w:rPr>
        <w:t>ICPADS 2004.</w:t>
      </w:r>
      <w:proofErr w:type="gramEnd"/>
      <w:r w:rsidRPr="00C3748C">
        <w:rPr>
          <w:i/>
          <w:iCs/>
        </w:rPr>
        <w:t xml:space="preserve"> </w:t>
      </w:r>
      <w:proofErr w:type="gramStart"/>
      <w:r w:rsidRPr="00C3748C">
        <w:rPr>
          <w:i/>
          <w:iCs/>
        </w:rPr>
        <w:t>Proceedings.</w:t>
      </w:r>
      <w:proofErr w:type="gramEnd"/>
      <w:r w:rsidRPr="00C3748C">
        <w:rPr>
          <w:i/>
          <w:iCs/>
        </w:rPr>
        <w:t xml:space="preserve"> Tenth International Conference </w:t>
      </w:r>
      <w:proofErr w:type="gramStart"/>
      <w:r w:rsidRPr="00C3748C">
        <w:rPr>
          <w:i/>
          <w:iCs/>
        </w:rPr>
        <w:t>on</w:t>
      </w:r>
      <w:r w:rsidRPr="00C3748C">
        <w:t>(</w:t>
      </w:r>
      <w:proofErr w:type="gramEnd"/>
      <w:r w:rsidRPr="00C3748C">
        <w:t xml:space="preserve">pp. 429-436). </w:t>
      </w:r>
      <w:proofErr w:type="gramStart"/>
      <w:r w:rsidRPr="00C3748C">
        <w:t>IEEE.</w:t>
      </w:r>
      <w:proofErr w:type="gramEnd"/>
    </w:p>
    <w:p w:rsidR="00F925A3" w:rsidRPr="00C3748C" w:rsidRDefault="00F925A3" w:rsidP="00694A0B">
      <w:pPr>
        <w:pStyle w:val="ACMReference"/>
      </w:pPr>
      <w:proofErr w:type="gramStart"/>
      <w:r w:rsidRPr="00C3748C">
        <w:t xml:space="preserve">Liebig, C., Cilia, M., &amp; </w:t>
      </w:r>
      <w:proofErr w:type="spellStart"/>
      <w:r w:rsidRPr="00C3748C">
        <w:t>Buchmann</w:t>
      </w:r>
      <w:proofErr w:type="spellEnd"/>
      <w:r w:rsidRPr="00C3748C">
        <w:t>, A. (1999).</w:t>
      </w:r>
      <w:proofErr w:type="gramEnd"/>
      <w:r w:rsidRPr="00C3748C">
        <w:t xml:space="preserve"> </w:t>
      </w:r>
      <w:proofErr w:type="gramStart"/>
      <w:r w:rsidRPr="00C3748C">
        <w:t>Event composition in time-dependent distributed systems.</w:t>
      </w:r>
      <w:proofErr w:type="gramEnd"/>
      <w:r w:rsidRPr="00C3748C">
        <w:t xml:space="preserve"> </w:t>
      </w:r>
      <w:proofErr w:type="gramStart"/>
      <w:r w:rsidRPr="00C3748C">
        <w:t>In</w:t>
      </w:r>
      <w:r w:rsidRPr="00C3748C">
        <w:rPr>
          <w:rStyle w:val="apple-converted-space"/>
        </w:rPr>
        <w:t> </w:t>
      </w:r>
      <w:r w:rsidRPr="00C3748C">
        <w:rPr>
          <w:i/>
          <w:iCs/>
        </w:rPr>
        <w:t>Cooperative Information Systems, 1999.</w:t>
      </w:r>
      <w:proofErr w:type="gramEnd"/>
      <w:r w:rsidRPr="00C3748C">
        <w:rPr>
          <w:i/>
          <w:iCs/>
        </w:rPr>
        <w:t xml:space="preserve"> </w:t>
      </w:r>
      <w:proofErr w:type="gramStart"/>
      <w:r w:rsidRPr="00C3748C">
        <w:rPr>
          <w:i/>
          <w:iCs/>
        </w:rPr>
        <w:t>CoopIS'99.</w:t>
      </w:r>
      <w:proofErr w:type="gramEnd"/>
      <w:r w:rsidRPr="00C3748C">
        <w:rPr>
          <w:i/>
          <w:iCs/>
        </w:rPr>
        <w:t xml:space="preserve"> </w:t>
      </w:r>
      <w:proofErr w:type="gramStart"/>
      <w:r w:rsidRPr="00C3748C">
        <w:rPr>
          <w:i/>
          <w:iCs/>
        </w:rPr>
        <w:t>Proceedings.</w:t>
      </w:r>
      <w:proofErr w:type="gramEnd"/>
      <w:r w:rsidRPr="00C3748C">
        <w:rPr>
          <w:i/>
          <w:iCs/>
        </w:rPr>
        <w:t xml:space="preserve"> 1999 IFCIS International Conference on</w:t>
      </w:r>
      <w:r w:rsidRPr="00C3748C">
        <w:rPr>
          <w:rStyle w:val="apple-converted-space"/>
        </w:rPr>
        <w:t> </w:t>
      </w:r>
      <w:r w:rsidRPr="00C3748C">
        <w:t xml:space="preserve">(pp. 70-78). </w:t>
      </w:r>
      <w:proofErr w:type="gramStart"/>
      <w:r w:rsidRPr="00C3748C">
        <w:t>IEEE.</w:t>
      </w:r>
      <w:proofErr w:type="gramEnd"/>
    </w:p>
    <w:p w:rsidR="00D2283D" w:rsidRPr="00C3748C" w:rsidRDefault="00D2283D" w:rsidP="00694A0B">
      <w:pPr>
        <w:pStyle w:val="ACMReference"/>
      </w:pPr>
      <w:proofErr w:type="gramStart"/>
      <w:r w:rsidRPr="00C3748C">
        <w:t xml:space="preserve">Liu, G., </w:t>
      </w:r>
      <w:proofErr w:type="spellStart"/>
      <w:r w:rsidRPr="00C3748C">
        <w:t>Mok</w:t>
      </w:r>
      <w:proofErr w:type="spellEnd"/>
      <w:r w:rsidRPr="00C3748C">
        <w:t xml:space="preserve">, A. K., &amp; </w:t>
      </w:r>
      <w:proofErr w:type="spellStart"/>
      <w:r w:rsidRPr="00C3748C">
        <w:t>Konana</w:t>
      </w:r>
      <w:proofErr w:type="spellEnd"/>
      <w:r w:rsidRPr="00C3748C">
        <w:t>, P. (1998).</w:t>
      </w:r>
      <w:proofErr w:type="gramEnd"/>
      <w:r w:rsidRPr="00C3748C">
        <w:t xml:space="preserve"> </w:t>
      </w:r>
      <w:proofErr w:type="gramStart"/>
      <w:r w:rsidRPr="00C3748C">
        <w:t>A unified approach for specifying timing constraints and composite events in active real-time database systems.</w:t>
      </w:r>
      <w:proofErr w:type="gramEnd"/>
      <w:r w:rsidRPr="00C3748C">
        <w:t xml:space="preserve"> </w:t>
      </w:r>
      <w:proofErr w:type="gramStart"/>
      <w:r w:rsidRPr="00C3748C">
        <w:t>In</w:t>
      </w:r>
      <w:r w:rsidRPr="00C3748C">
        <w:rPr>
          <w:rStyle w:val="apple-converted-space"/>
        </w:rPr>
        <w:t> </w:t>
      </w:r>
      <w:r w:rsidRPr="00C3748C">
        <w:rPr>
          <w:i/>
          <w:iCs/>
        </w:rPr>
        <w:t>Real-Time Technology and Applications Symposium, 1998.</w:t>
      </w:r>
      <w:proofErr w:type="gramEnd"/>
      <w:r w:rsidRPr="00C3748C">
        <w:rPr>
          <w:i/>
          <w:iCs/>
        </w:rPr>
        <w:t xml:space="preserve"> </w:t>
      </w:r>
      <w:proofErr w:type="gramStart"/>
      <w:r w:rsidRPr="00C3748C">
        <w:rPr>
          <w:i/>
          <w:iCs/>
        </w:rPr>
        <w:t>Proceedings.</w:t>
      </w:r>
      <w:proofErr w:type="gramEnd"/>
      <w:r w:rsidRPr="00C3748C">
        <w:rPr>
          <w:i/>
          <w:iCs/>
        </w:rPr>
        <w:t xml:space="preserve"> Fourth IEEE</w:t>
      </w:r>
      <w:r w:rsidRPr="00C3748C">
        <w:rPr>
          <w:rStyle w:val="apple-converted-space"/>
        </w:rPr>
        <w:t> </w:t>
      </w:r>
      <w:r w:rsidRPr="00C3748C">
        <w:t xml:space="preserve">(pp. 199-208). </w:t>
      </w:r>
      <w:proofErr w:type="gramStart"/>
      <w:r w:rsidRPr="00C3748C">
        <w:t>IEEE.</w:t>
      </w:r>
      <w:proofErr w:type="gramEnd"/>
    </w:p>
    <w:p w:rsidR="00F925A3" w:rsidRPr="00C3748C" w:rsidRDefault="00F925A3" w:rsidP="00694A0B">
      <w:pPr>
        <w:pStyle w:val="ACMReference"/>
      </w:pPr>
      <w:proofErr w:type="spellStart"/>
      <w:r w:rsidRPr="00C3748C">
        <w:t>Mosberger</w:t>
      </w:r>
      <w:proofErr w:type="spellEnd"/>
      <w:r w:rsidRPr="00C3748C">
        <w:t xml:space="preserve">, D. (1993). </w:t>
      </w:r>
      <w:proofErr w:type="gramStart"/>
      <w:r w:rsidRPr="00C3748C">
        <w:t>Memory consistency models.</w:t>
      </w:r>
      <w:proofErr w:type="gramEnd"/>
      <w:r w:rsidRPr="00C3748C">
        <w:rPr>
          <w:rStyle w:val="apple-converted-space"/>
        </w:rPr>
        <w:t> </w:t>
      </w:r>
      <w:r w:rsidRPr="00C3748C">
        <w:rPr>
          <w:i/>
          <w:iCs/>
        </w:rPr>
        <w:t>ACM SIGOPS Operating Systems Review</w:t>
      </w:r>
      <w:r w:rsidRPr="00C3748C">
        <w:t>,</w:t>
      </w:r>
      <w:r w:rsidRPr="00C3748C">
        <w:rPr>
          <w:rStyle w:val="apple-converted-space"/>
        </w:rPr>
        <w:t> </w:t>
      </w:r>
      <w:r w:rsidRPr="00C3748C">
        <w:rPr>
          <w:i/>
          <w:iCs/>
        </w:rPr>
        <w:t>27</w:t>
      </w:r>
      <w:r w:rsidRPr="00C3748C">
        <w:t>(1), 18-26.</w:t>
      </w:r>
    </w:p>
    <w:p w:rsidR="003B541C" w:rsidRPr="00C3748C" w:rsidRDefault="003B541C" w:rsidP="003B541C">
      <w:pPr>
        <w:pStyle w:val="ACMReference"/>
      </w:pPr>
      <w:proofErr w:type="spellStart"/>
      <w:proofErr w:type="gramStart"/>
      <w:r w:rsidRPr="00C3748C">
        <w:t>Mustacoglu</w:t>
      </w:r>
      <w:proofErr w:type="spellEnd"/>
      <w:r w:rsidRPr="00C3748C">
        <w:t xml:space="preserve">, A. F., </w:t>
      </w:r>
      <w:proofErr w:type="spellStart"/>
      <w:r w:rsidRPr="00C3748C">
        <w:t>Topcu</w:t>
      </w:r>
      <w:proofErr w:type="spellEnd"/>
      <w:r w:rsidRPr="00C3748C">
        <w:t xml:space="preserve">, A. E., </w:t>
      </w:r>
      <w:proofErr w:type="spellStart"/>
      <w:r w:rsidRPr="00C3748C">
        <w:t>Cami</w:t>
      </w:r>
      <w:proofErr w:type="spellEnd"/>
      <w:r w:rsidRPr="00C3748C">
        <w:t>, A., &amp; Fox, G. C. (2007).</w:t>
      </w:r>
      <w:proofErr w:type="gramEnd"/>
      <w:r w:rsidRPr="00C3748C">
        <w:t xml:space="preserve"> A Novel Event-Based Consistency Model for Supporting Collaborative </w:t>
      </w:r>
      <w:proofErr w:type="spellStart"/>
      <w:r w:rsidRPr="00C3748C">
        <w:t>Cyberinfrastructure</w:t>
      </w:r>
      <w:proofErr w:type="spellEnd"/>
      <w:r w:rsidRPr="00C3748C">
        <w:t xml:space="preserve"> Based Scientific Research. </w:t>
      </w:r>
      <w:r w:rsidRPr="00C3748C">
        <w:rPr>
          <w:i/>
        </w:rPr>
        <w:t xml:space="preserve">Collaborative Technologies and Systems (CTS 2007) in Technical Cooperation with </w:t>
      </w:r>
      <w:proofErr w:type="gramStart"/>
      <w:r w:rsidRPr="00C3748C">
        <w:rPr>
          <w:i/>
        </w:rPr>
        <w:t>The</w:t>
      </w:r>
      <w:proofErr w:type="gramEnd"/>
      <w:r w:rsidRPr="00C3748C">
        <w:rPr>
          <w:i/>
        </w:rPr>
        <w:t xml:space="preserve"> IEEE Computer Society. Orlando, FL, USA</w:t>
      </w:r>
      <w:r w:rsidRPr="00C3748C">
        <w:t>: IEEE Computer Society, 2007.</w:t>
      </w:r>
    </w:p>
    <w:p w:rsidR="003B541C" w:rsidRPr="00C3748C" w:rsidRDefault="003B541C" w:rsidP="003B541C">
      <w:pPr>
        <w:pStyle w:val="ACMReference"/>
      </w:pPr>
      <w:proofErr w:type="spellStart"/>
      <w:proofErr w:type="gramStart"/>
      <w:r w:rsidRPr="00C3748C">
        <w:t>Mustacoglu</w:t>
      </w:r>
      <w:proofErr w:type="spellEnd"/>
      <w:r w:rsidRPr="00C3748C">
        <w:t>, A. F., &amp; Fox, G. C. (2008).</w:t>
      </w:r>
      <w:proofErr w:type="gramEnd"/>
      <w:r w:rsidRPr="00C3748C">
        <w:t xml:space="preserve"> Hybrid Consistency Framework for Distributed </w:t>
      </w:r>
      <w:r w:rsidRPr="00C3748C">
        <w:lastRenderedPageBreak/>
        <w:t xml:space="preserve">Annotation Records in a Collaborative Environment. </w:t>
      </w:r>
      <w:r w:rsidRPr="00C3748C">
        <w:rPr>
          <w:i/>
        </w:rPr>
        <w:t>The 2008 International Symposium on Collaborative Technologies and Systems (CTS 2008), Irvine, CA</w:t>
      </w:r>
      <w:r w:rsidRPr="00C3748C">
        <w:t>: IEEE Computer Society, ACM, pp. 267-274.</w:t>
      </w:r>
    </w:p>
    <w:p w:rsidR="003B541C" w:rsidRPr="00C3748C" w:rsidRDefault="003B541C" w:rsidP="003B541C">
      <w:pPr>
        <w:pStyle w:val="ACMReference"/>
      </w:pPr>
      <w:proofErr w:type="spellStart"/>
      <w:proofErr w:type="gramStart"/>
      <w:r w:rsidRPr="00C3748C">
        <w:t>Mustacoglu</w:t>
      </w:r>
      <w:proofErr w:type="spellEnd"/>
      <w:r w:rsidRPr="00C3748C">
        <w:t>, A. F., &amp; Fox, G. C. (2010).</w:t>
      </w:r>
      <w:proofErr w:type="gramEnd"/>
      <w:r w:rsidRPr="00C3748C">
        <w:t xml:space="preserve"> </w:t>
      </w:r>
      <w:proofErr w:type="gramStart"/>
      <w:r w:rsidRPr="00C3748C">
        <w:t>Performance of a Collaborative Framework for Federating Distributed Digital Entities.</w:t>
      </w:r>
      <w:proofErr w:type="gramEnd"/>
      <w:r w:rsidRPr="00C3748C">
        <w:t xml:space="preserve"> </w:t>
      </w:r>
      <w:r w:rsidRPr="00C3748C">
        <w:rPr>
          <w:i/>
        </w:rPr>
        <w:t>The 2010 International Symposium on Collaborative Technologies and Systems (CTS 2010), Chicago, IL</w:t>
      </w:r>
      <w:r w:rsidRPr="00C3748C">
        <w:t>: IEEE Computer Society, ACM, pp. 603-610.</w:t>
      </w:r>
    </w:p>
    <w:p w:rsidR="00C874F5" w:rsidRPr="00C3748C" w:rsidRDefault="00C874F5" w:rsidP="003B541C">
      <w:pPr>
        <w:pStyle w:val="ACMReference"/>
      </w:pPr>
      <w:proofErr w:type="gramStart"/>
      <w:r w:rsidRPr="00C3748C">
        <w:t xml:space="preserve">Myron, S. A., </w:t>
      </w:r>
      <w:proofErr w:type="spellStart"/>
      <w:r w:rsidRPr="00C3748C">
        <w:t>Knepper</w:t>
      </w:r>
      <w:proofErr w:type="spellEnd"/>
      <w:r w:rsidRPr="00C3748C">
        <w:t>, R., Link, M., &amp; Stewart, C. (2005).</w:t>
      </w:r>
      <w:proofErr w:type="gramEnd"/>
      <w:r w:rsidRPr="00C3748C">
        <w:t xml:space="preserve"> </w:t>
      </w:r>
      <w:proofErr w:type="spellStart"/>
      <w:r w:rsidRPr="00C3748C">
        <w:t>PubsOnline</w:t>
      </w:r>
      <w:proofErr w:type="spellEnd"/>
      <w:r w:rsidRPr="00C3748C">
        <w:t>: open source bibliography database. In</w:t>
      </w:r>
      <w:r w:rsidRPr="00C3748C">
        <w:rPr>
          <w:rStyle w:val="apple-converted-space"/>
        </w:rPr>
        <w:t> </w:t>
      </w:r>
      <w:r w:rsidRPr="00C3748C">
        <w:rPr>
          <w:i/>
          <w:iCs/>
        </w:rPr>
        <w:t>Proceedings of the 33rd annual ACM SIGUCCS fall conference</w:t>
      </w:r>
      <w:r w:rsidRPr="00C3748C">
        <w:rPr>
          <w:rStyle w:val="apple-converted-space"/>
        </w:rPr>
        <w:t> </w:t>
      </w:r>
      <w:r w:rsidRPr="00C3748C">
        <w:t xml:space="preserve">(pp. 247-249). </w:t>
      </w:r>
      <w:proofErr w:type="gramStart"/>
      <w:r w:rsidRPr="00C3748C">
        <w:t>ACM.</w:t>
      </w:r>
      <w:proofErr w:type="gramEnd"/>
    </w:p>
    <w:p w:rsidR="00EB39BC" w:rsidRPr="00C3748C" w:rsidRDefault="00EB39BC" w:rsidP="00EB39BC">
      <w:pPr>
        <w:pStyle w:val="ACMReference"/>
      </w:pPr>
      <w:r w:rsidRPr="00C3748C">
        <w:t xml:space="preserve">Object Management Group (2011), "The Common Object Request Broker: Architecture and Specification".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January 23, 2014, from </w:t>
      </w:r>
      <w:hyperlink r:id="rId89" w:history="1">
        <w:r w:rsidRPr="00C3748C">
          <w:rPr>
            <w:rStyle w:val="Hyperlink"/>
          </w:rPr>
          <w:t>http://www.omg.org/spec/CORBA/3.1/</w:t>
        </w:r>
      </w:hyperlink>
      <w:r w:rsidRPr="00C3748C">
        <w:rPr>
          <w:rStyle w:val="Hyperlink"/>
          <w:color w:val="000000" w:themeColor="text1"/>
          <w:u w:val="none"/>
        </w:rPr>
        <w:t>.</w:t>
      </w:r>
      <w:proofErr w:type="gramEnd"/>
      <w:r w:rsidRPr="00C3748C">
        <w:t xml:space="preserve"> </w:t>
      </w:r>
    </w:p>
    <w:p w:rsidR="00EB39BC" w:rsidRPr="00C3748C" w:rsidRDefault="00EB39BC" w:rsidP="00EB39BC">
      <w:pPr>
        <w:pStyle w:val="ACMReference"/>
        <w:rPr>
          <w:rStyle w:val="Hyperlink"/>
          <w:color w:val="000000" w:themeColor="text1"/>
          <w:u w:val="none"/>
        </w:rPr>
      </w:pPr>
      <w:r w:rsidRPr="00C3748C">
        <w:t xml:space="preserve">Object Management Group (2011), "CORBA Services: Common Object Services Specification-Event Service Specification".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Retrieved January 12, 2013, </w:t>
      </w:r>
      <w:proofErr w:type="gramStart"/>
      <w:r w:rsidRPr="00C3748C">
        <w:t xml:space="preserve">from  </w:t>
      </w:r>
      <w:proofErr w:type="gramEnd"/>
      <w:r w:rsidR="004F3404">
        <w:fldChar w:fldCharType="begin"/>
      </w:r>
      <w:r w:rsidR="004F3404">
        <w:instrText xml:space="preserve"> HYPERLINK "ftp://ftp.omg.org/pub/docs/formal/98-07-05.pdf" </w:instrText>
      </w:r>
      <w:r w:rsidR="004F3404">
        <w:fldChar w:fldCharType="separate"/>
      </w:r>
      <w:r w:rsidRPr="00C3748C">
        <w:rPr>
          <w:rStyle w:val="Hyperlink"/>
        </w:rPr>
        <w:t>ftp://ftp.omg.org/pub/docs/formal/98-07-05.pdf</w:t>
      </w:r>
      <w:r w:rsidR="004F3404">
        <w:rPr>
          <w:rStyle w:val="Hyperlink"/>
        </w:rPr>
        <w:fldChar w:fldCharType="end"/>
      </w:r>
      <w:r w:rsidRPr="00C3748C">
        <w:rPr>
          <w:rStyle w:val="Hyperlink"/>
          <w:color w:val="000000" w:themeColor="text1"/>
          <w:u w:val="none"/>
        </w:rPr>
        <w:t>.</w:t>
      </w:r>
    </w:p>
    <w:p w:rsidR="00EB39BC" w:rsidRPr="00C3748C" w:rsidRDefault="00EB39BC" w:rsidP="00EB39BC">
      <w:pPr>
        <w:pStyle w:val="ACMReference"/>
        <w:rPr>
          <w:color w:val="000000" w:themeColor="text1"/>
        </w:rPr>
      </w:pPr>
      <w:r w:rsidRPr="00C3748C">
        <w:t xml:space="preserve">Oracle (2014), "Java AWT: Delegation Event Model",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January 23, 2014, from </w:t>
      </w:r>
      <w:hyperlink r:id="rId90" w:history="1">
        <w:r w:rsidRPr="00C3748C">
          <w:rPr>
            <w:rStyle w:val="Hyperlink"/>
          </w:rPr>
          <w:t>http://www.oracle.com/us/technologies/java/overview/index.html</w:t>
        </w:r>
      </w:hyperlink>
      <w:r w:rsidRPr="00C3748C">
        <w:rPr>
          <w:color w:val="000000" w:themeColor="text1"/>
        </w:rPr>
        <w:t>.</w:t>
      </w:r>
      <w:proofErr w:type="gramEnd"/>
    </w:p>
    <w:p w:rsidR="00F96B72" w:rsidRPr="00C3748C" w:rsidRDefault="00F96B72" w:rsidP="00EB39BC">
      <w:pPr>
        <w:pStyle w:val="ACMReference"/>
        <w:rPr>
          <w:color w:val="000000" w:themeColor="text1"/>
        </w:rPr>
      </w:pPr>
      <w:proofErr w:type="spellStart"/>
      <w:proofErr w:type="gramStart"/>
      <w:r w:rsidRPr="00C3748C">
        <w:t>Pallickara</w:t>
      </w:r>
      <w:proofErr w:type="spellEnd"/>
      <w:r w:rsidRPr="00C3748C">
        <w:t>, S., &amp; Fox, G. (2003).</w:t>
      </w:r>
      <w:proofErr w:type="gramEnd"/>
      <w:r w:rsidRPr="00C3748C">
        <w:t xml:space="preserve"> </w:t>
      </w:r>
      <w:proofErr w:type="spellStart"/>
      <w:r w:rsidRPr="00C3748C">
        <w:t>NaradaBrokering</w:t>
      </w:r>
      <w:proofErr w:type="spellEnd"/>
      <w:r w:rsidRPr="00C3748C">
        <w:t xml:space="preserve">: a distributed middleware framework and architecture for enabling durable peer-to-peer grids. </w:t>
      </w:r>
      <w:proofErr w:type="gramStart"/>
      <w:r w:rsidRPr="00C3748C">
        <w:t>In</w:t>
      </w:r>
      <w:r w:rsidRPr="00C3748C">
        <w:rPr>
          <w:rStyle w:val="apple-converted-space"/>
        </w:rPr>
        <w:t> </w:t>
      </w:r>
      <w:r w:rsidRPr="00C3748C">
        <w:rPr>
          <w:i/>
          <w:iCs/>
        </w:rPr>
        <w:t>Middleware 2003</w:t>
      </w:r>
      <w:r w:rsidRPr="00C3748C">
        <w:rPr>
          <w:rStyle w:val="apple-converted-space"/>
        </w:rPr>
        <w:t> </w:t>
      </w:r>
      <w:r w:rsidRPr="00C3748C">
        <w:t>(pp. 41-61).</w:t>
      </w:r>
      <w:proofErr w:type="gramEnd"/>
      <w:r w:rsidRPr="00C3748C">
        <w:t xml:space="preserve"> </w:t>
      </w:r>
      <w:proofErr w:type="gramStart"/>
      <w:r w:rsidRPr="00C3748C">
        <w:t>Springer Berlin Heidelberg.</w:t>
      </w:r>
      <w:proofErr w:type="gramEnd"/>
    </w:p>
    <w:p w:rsidR="00EB39BC" w:rsidRPr="00C3748C" w:rsidRDefault="00EB39BC" w:rsidP="00EB39BC">
      <w:pPr>
        <w:pStyle w:val="ACMReference"/>
      </w:pPr>
      <w:proofErr w:type="spellStart"/>
      <w:proofErr w:type="gramStart"/>
      <w:r w:rsidRPr="00C3748C">
        <w:t>Pietzuch</w:t>
      </w:r>
      <w:proofErr w:type="spellEnd"/>
      <w:r w:rsidRPr="00C3748C">
        <w:t xml:space="preserve">, P. R., </w:t>
      </w:r>
      <w:proofErr w:type="spellStart"/>
      <w:r w:rsidRPr="00C3748C">
        <w:t>Shand</w:t>
      </w:r>
      <w:proofErr w:type="spellEnd"/>
      <w:r w:rsidRPr="00C3748C">
        <w:t>, B., &amp; Bacon, J. (2003).</w:t>
      </w:r>
      <w:proofErr w:type="gramEnd"/>
      <w:r w:rsidRPr="00C3748C">
        <w:t xml:space="preserve"> A framework for event composition in distributed systems. </w:t>
      </w:r>
      <w:proofErr w:type="gramStart"/>
      <w:r w:rsidRPr="00C3748C">
        <w:t>In</w:t>
      </w:r>
      <w:r w:rsidRPr="00C3748C">
        <w:rPr>
          <w:rStyle w:val="apple-converted-space"/>
        </w:rPr>
        <w:t> </w:t>
      </w:r>
      <w:r w:rsidRPr="00C3748C">
        <w:rPr>
          <w:i/>
          <w:iCs/>
        </w:rPr>
        <w:t>Proceedings of the ACM/IFIP/USENIX 2003 International Conference on Middleware</w:t>
      </w:r>
      <w:r w:rsidRPr="00C3748C">
        <w:rPr>
          <w:rStyle w:val="apple-converted-space"/>
        </w:rPr>
        <w:t> </w:t>
      </w:r>
      <w:r w:rsidRPr="00C3748C">
        <w:t>(pp. 62-82).</w:t>
      </w:r>
      <w:proofErr w:type="gramEnd"/>
      <w:r w:rsidRPr="00C3748C">
        <w:t xml:space="preserve"> Springer-</w:t>
      </w:r>
      <w:proofErr w:type="spellStart"/>
      <w:r w:rsidRPr="00C3748C">
        <w:t>Verlag</w:t>
      </w:r>
      <w:proofErr w:type="spellEnd"/>
      <w:r w:rsidRPr="00C3748C">
        <w:t xml:space="preserve"> New York, </w:t>
      </w:r>
      <w:proofErr w:type="gramStart"/>
      <w:r w:rsidRPr="00C3748C">
        <w:t>Inc..</w:t>
      </w:r>
      <w:proofErr w:type="gramEnd"/>
    </w:p>
    <w:p w:rsidR="00F925A3" w:rsidRPr="00C3748C" w:rsidRDefault="00F925A3" w:rsidP="003B541C">
      <w:pPr>
        <w:pStyle w:val="ACMReference"/>
      </w:pPr>
      <w:proofErr w:type="gramStart"/>
      <w:r w:rsidRPr="00C3748C">
        <w:t>Rahm, E., &amp; Bernstein, P. A. (2001).</w:t>
      </w:r>
      <w:proofErr w:type="gramEnd"/>
      <w:r w:rsidRPr="00C3748C">
        <w:t xml:space="preserve"> </w:t>
      </w:r>
      <w:proofErr w:type="gramStart"/>
      <w:r w:rsidRPr="00C3748C">
        <w:t>A survey of approaches to automatic schema matching.</w:t>
      </w:r>
      <w:proofErr w:type="gramEnd"/>
      <w:r w:rsidRPr="00C3748C">
        <w:rPr>
          <w:rStyle w:val="apple-converted-space"/>
        </w:rPr>
        <w:t> </w:t>
      </w:r>
      <w:proofErr w:type="gramStart"/>
      <w:r w:rsidRPr="00C3748C">
        <w:rPr>
          <w:i/>
          <w:iCs/>
        </w:rPr>
        <w:t>the</w:t>
      </w:r>
      <w:proofErr w:type="gramEnd"/>
      <w:r w:rsidRPr="00C3748C">
        <w:rPr>
          <w:i/>
          <w:iCs/>
        </w:rPr>
        <w:t xml:space="preserve"> VLDB Journal</w:t>
      </w:r>
      <w:r w:rsidRPr="00C3748C">
        <w:t>,</w:t>
      </w:r>
      <w:r w:rsidRPr="00C3748C">
        <w:rPr>
          <w:rStyle w:val="apple-converted-space"/>
        </w:rPr>
        <w:t> </w:t>
      </w:r>
      <w:r w:rsidRPr="00C3748C">
        <w:rPr>
          <w:i/>
          <w:iCs/>
        </w:rPr>
        <w:t>10</w:t>
      </w:r>
      <w:r w:rsidRPr="00C3748C">
        <w:t>(4), 334-350.</w:t>
      </w:r>
    </w:p>
    <w:p w:rsidR="00F925A3" w:rsidRPr="00C3748C" w:rsidRDefault="00F925A3" w:rsidP="003B541C">
      <w:pPr>
        <w:pStyle w:val="ACMReference"/>
      </w:pPr>
      <w:proofErr w:type="gramStart"/>
      <w:r w:rsidRPr="00C3748C">
        <w:t>Rosenblum, D. S., &amp; Krishnamurthy, B. (1991).</w:t>
      </w:r>
      <w:proofErr w:type="gramEnd"/>
      <w:r w:rsidRPr="00C3748C">
        <w:t xml:space="preserve"> </w:t>
      </w:r>
      <w:proofErr w:type="gramStart"/>
      <w:r w:rsidRPr="00C3748C">
        <w:t>An event-based model of software configuration management.</w:t>
      </w:r>
      <w:proofErr w:type="gramEnd"/>
      <w:r w:rsidRPr="00C3748C">
        <w:t xml:space="preserve"> </w:t>
      </w:r>
      <w:proofErr w:type="gramStart"/>
      <w:r w:rsidRPr="00C3748C">
        <w:t>In</w:t>
      </w:r>
      <w:r w:rsidRPr="00C3748C">
        <w:rPr>
          <w:rStyle w:val="apple-converted-space"/>
        </w:rPr>
        <w:t> </w:t>
      </w:r>
      <w:r w:rsidRPr="00C3748C">
        <w:rPr>
          <w:i/>
          <w:iCs/>
        </w:rPr>
        <w:t>Proceedings of the 3rd international workshop on Software configuration management</w:t>
      </w:r>
      <w:r w:rsidRPr="00C3748C">
        <w:rPr>
          <w:rStyle w:val="apple-converted-space"/>
        </w:rPr>
        <w:t> </w:t>
      </w:r>
      <w:r w:rsidRPr="00C3748C">
        <w:t>(pp. 94-97).</w:t>
      </w:r>
      <w:proofErr w:type="gramEnd"/>
      <w:r w:rsidRPr="00C3748C">
        <w:t xml:space="preserve"> </w:t>
      </w:r>
      <w:proofErr w:type="gramStart"/>
      <w:r w:rsidRPr="00C3748C">
        <w:t>ACM.</w:t>
      </w:r>
      <w:proofErr w:type="gramEnd"/>
    </w:p>
    <w:p w:rsidR="001E0B22" w:rsidRPr="00C3748C" w:rsidRDefault="001E0B22" w:rsidP="003B541C">
      <w:pPr>
        <w:pStyle w:val="ACMReference"/>
      </w:pPr>
      <w:proofErr w:type="gramStart"/>
      <w:r w:rsidRPr="00C3748C">
        <w:t>Saito, Y., &amp; Shapiro, M. (2005).</w:t>
      </w:r>
      <w:proofErr w:type="gramEnd"/>
      <w:r w:rsidRPr="00C3748C">
        <w:t xml:space="preserve"> </w:t>
      </w:r>
      <w:proofErr w:type="gramStart"/>
      <w:r w:rsidRPr="00C3748C">
        <w:t>Optimistic replication.</w:t>
      </w:r>
      <w:proofErr w:type="gramEnd"/>
      <w:r w:rsidRPr="00C3748C">
        <w:rPr>
          <w:rStyle w:val="apple-converted-space"/>
        </w:rPr>
        <w:t> </w:t>
      </w:r>
      <w:r w:rsidRPr="00C3748C">
        <w:rPr>
          <w:i/>
          <w:iCs/>
        </w:rPr>
        <w:t>ACM Computing Surveys (CSUR)</w:t>
      </w:r>
      <w:r w:rsidRPr="00C3748C">
        <w:t>,</w:t>
      </w:r>
      <w:r w:rsidRPr="00C3748C">
        <w:rPr>
          <w:rStyle w:val="apple-converted-space"/>
        </w:rPr>
        <w:t> </w:t>
      </w:r>
      <w:r w:rsidRPr="00C3748C">
        <w:rPr>
          <w:i/>
          <w:iCs/>
        </w:rPr>
        <w:t>37</w:t>
      </w:r>
      <w:r w:rsidRPr="00C3748C">
        <w:t>(1), 42-81.</w:t>
      </w:r>
    </w:p>
    <w:p w:rsidR="003B541C" w:rsidRPr="00C3748C" w:rsidRDefault="003B541C" w:rsidP="003B541C">
      <w:pPr>
        <w:pStyle w:val="ACMReference"/>
      </w:pPr>
      <w:proofErr w:type="spellStart"/>
      <w:proofErr w:type="gramStart"/>
      <w:r w:rsidRPr="00C3748C">
        <w:t>Tanenbaum</w:t>
      </w:r>
      <w:proofErr w:type="spellEnd"/>
      <w:r w:rsidRPr="00C3748C">
        <w:t>, A. S., &amp; Van Steen, M. (2002).</w:t>
      </w:r>
      <w:proofErr w:type="gramEnd"/>
      <w:r w:rsidRPr="00C3748C">
        <w:t xml:space="preserve"> </w:t>
      </w:r>
      <w:proofErr w:type="gramStart"/>
      <w:r w:rsidRPr="00C3748C">
        <w:rPr>
          <w:i/>
        </w:rPr>
        <w:t>Distributed Systems Principles and Paradigms</w:t>
      </w:r>
      <w:r w:rsidRPr="00C3748C">
        <w:t xml:space="preserve"> (Vol. 2).</w:t>
      </w:r>
      <w:proofErr w:type="gramEnd"/>
      <w:r w:rsidRPr="00C3748C">
        <w:t xml:space="preserve"> </w:t>
      </w:r>
      <w:proofErr w:type="gramStart"/>
      <w:r w:rsidRPr="00C3748C">
        <w:t>Prentice Hall.</w:t>
      </w:r>
      <w:proofErr w:type="gramEnd"/>
    </w:p>
    <w:p w:rsidR="008A7239" w:rsidRPr="00C3748C" w:rsidRDefault="0034246A" w:rsidP="00694A0B">
      <w:pPr>
        <w:pStyle w:val="ACMReference"/>
      </w:pPr>
      <w:proofErr w:type="spellStart"/>
      <w:r w:rsidRPr="00C3748C">
        <w:t>Tolksdorf</w:t>
      </w:r>
      <w:proofErr w:type="spellEnd"/>
      <w:r w:rsidRPr="00C3748C">
        <w:t>, R. (1993). Laura: A coordination language for open distributed systems. In</w:t>
      </w:r>
      <w:r w:rsidRPr="00C3748C">
        <w:rPr>
          <w:rStyle w:val="apple-converted-space"/>
        </w:rPr>
        <w:t> </w:t>
      </w:r>
      <w:r w:rsidRPr="00C3748C">
        <w:rPr>
          <w:i/>
          <w:iCs/>
        </w:rPr>
        <w:t xml:space="preserve">Distributed Computing Systems, </w:t>
      </w:r>
      <w:proofErr w:type="gramStart"/>
      <w:r w:rsidRPr="00C3748C">
        <w:rPr>
          <w:i/>
          <w:iCs/>
        </w:rPr>
        <w:t>1993.,</w:t>
      </w:r>
      <w:proofErr w:type="gramEnd"/>
      <w:r w:rsidRPr="00C3748C">
        <w:rPr>
          <w:i/>
          <w:iCs/>
        </w:rPr>
        <w:t xml:space="preserve"> Proceedings the 13th International Conference on</w:t>
      </w:r>
      <w:r w:rsidRPr="00C3748C">
        <w:rPr>
          <w:rStyle w:val="apple-converted-space"/>
        </w:rPr>
        <w:t> </w:t>
      </w:r>
      <w:r w:rsidRPr="00C3748C">
        <w:t xml:space="preserve">(pp. 39-46). </w:t>
      </w:r>
      <w:proofErr w:type="gramStart"/>
      <w:r w:rsidRPr="00C3748C">
        <w:t>IEEE</w:t>
      </w:r>
      <w:r w:rsidR="008A7239" w:rsidRPr="00C3748C">
        <w:t>.</w:t>
      </w:r>
      <w:proofErr w:type="gramEnd"/>
    </w:p>
    <w:p w:rsidR="003B541C" w:rsidRPr="00C3748C" w:rsidRDefault="003B541C" w:rsidP="00694A0B">
      <w:pPr>
        <w:pStyle w:val="ACMReference"/>
      </w:pPr>
      <w:proofErr w:type="spellStart"/>
      <w:proofErr w:type="gramStart"/>
      <w:r w:rsidRPr="00C3748C">
        <w:t>Topcu</w:t>
      </w:r>
      <w:proofErr w:type="spellEnd"/>
      <w:r w:rsidRPr="00C3748C">
        <w:t xml:space="preserve">, A. E., </w:t>
      </w:r>
      <w:proofErr w:type="spellStart"/>
      <w:r w:rsidRPr="00C3748C">
        <w:t>Mustacoglu</w:t>
      </w:r>
      <w:proofErr w:type="spellEnd"/>
      <w:r w:rsidRPr="00C3748C">
        <w:t xml:space="preserve">, A. F., Fox, G. C., &amp; </w:t>
      </w:r>
      <w:proofErr w:type="spellStart"/>
      <w:r w:rsidRPr="00C3748C">
        <w:t>Cami</w:t>
      </w:r>
      <w:proofErr w:type="spellEnd"/>
      <w:r w:rsidRPr="00C3748C">
        <w:t>, A. (2007).</w:t>
      </w:r>
      <w:proofErr w:type="gramEnd"/>
      <w:r w:rsidRPr="00C3748C">
        <w:t xml:space="preserve"> </w:t>
      </w:r>
      <w:proofErr w:type="gramStart"/>
      <w:r w:rsidRPr="00C3748C">
        <w:t>Integration of Collaborative Information Systems in Web 2.0.</w:t>
      </w:r>
      <w:proofErr w:type="gramEnd"/>
      <w:r w:rsidRPr="00C3748C">
        <w:t xml:space="preserve"> </w:t>
      </w:r>
      <w:r w:rsidRPr="00C3748C">
        <w:rPr>
          <w:i/>
        </w:rPr>
        <w:t>Third International Conference on Semantics, Knowledge and Grid, Xian, China</w:t>
      </w:r>
      <w:r w:rsidRPr="00C3748C">
        <w:t>: IEEE Computer Society, p. 523.</w:t>
      </w:r>
    </w:p>
    <w:p w:rsidR="00EB39BC" w:rsidRPr="00C3748C" w:rsidRDefault="00EB39BC" w:rsidP="00694A0B">
      <w:pPr>
        <w:pStyle w:val="ACMReference"/>
      </w:pPr>
      <w:proofErr w:type="gramStart"/>
      <w:r w:rsidRPr="00C3748C">
        <w:t xml:space="preserve">Wyckoff, P., </w:t>
      </w:r>
      <w:proofErr w:type="spellStart"/>
      <w:r w:rsidRPr="00C3748C">
        <w:t>McLaughry</w:t>
      </w:r>
      <w:proofErr w:type="spellEnd"/>
      <w:r w:rsidRPr="00C3748C">
        <w:t>, S. W., Lehman, T. J., &amp; Ford, D. A. (1998).</w:t>
      </w:r>
      <w:proofErr w:type="gramEnd"/>
      <w:r w:rsidRPr="00C3748C">
        <w:t xml:space="preserve"> </w:t>
      </w:r>
      <w:proofErr w:type="spellStart"/>
      <w:proofErr w:type="gramStart"/>
      <w:r w:rsidRPr="00C3748C">
        <w:t>Tspaces</w:t>
      </w:r>
      <w:proofErr w:type="spellEnd"/>
      <w:r w:rsidRPr="00C3748C">
        <w:t>.</w:t>
      </w:r>
      <w:proofErr w:type="gramEnd"/>
      <w:r w:rsidRPr="00C3748C">
        <w:t xml:space="preserve"> </w:t>
      </w:r>
      <w:r w:rsidRPr="00C3748C">
        <w:rPr>
          <w:i/>
        </w:rPr>
        <w:t>IBM Systems Journal,</w:t>
      </w:r>
      <w:r w:rsidRPr="00C3748C">
        <w:t xml:space="preserve"> 37, pp. 454-474.</w:t>
      </w:r>
    </w:p>
    <w:p w:rsidR="00ED582D" w:rsidRPr="00C3748C" w:rsidRDefault="00ED582D" w:rsidP="00694A0B">
      <w:pPr>
        <w:pStyle w:val="ACMReference"/>
      </w:pPr>
      <w:r w:rsidRPr="00C3748C">
        <w:t xml:space="preserve">XML Path Language (XPATH) (2011),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w:t>
      </w:r>
      <w:r w:rsidR="007B1094" w:rsidRPr="00C3748C">
        <w:t>January 23, 2014</w:t>
      </w:r>
      <w:r w:rsidRPr="00C3748C">
        <w:t xml:space="preserve">, from </w:t>
      </w:r>
      <w:hyperlink r:id="rId91" w:history="1">
        <w:r w:rsidRPr="00C3748C">
          <w:rPr>
            <w:rStyle w:val="Hyperlink"/>
          </w:rPr>
          <w:t>http://www.w3.org/TR/xpath</w:t>
        </w:r>
      </w:hyperlink>
      <w:r w:rsidR="00527C86" w:rsidRPr="00C3748C">
        <w:rPr>
          <w:rStyle w:val="Hyperlink"/>
          <w:color w:val="000000" w:themeColor="text1"/>
          <w:u w:val="none"/>
        </w:rPr>
        <w:t>.</w:t>
      </w:r>
      <w:proofErr w:type="gramEnd"/>
      <w:r w:rsidRPr="00C3748C">
        <w:t xml:space="preserve"> </w:t>
      </w:r>
    </w:p>
    <w:p w:rsidR="00EB39BC" w:rsidRPr="00E01AC9" w:rsidRDefault="00EB39BC" w:rsidP="00694A0B">
      <w:pPr>
        <w:pStyle w:val="ACMReference"/>
      </w:pPr>
      <w:proofErr w:type="spellStart"/>
      <w:r w:rsidRPr="00C3748C">
        <w:t>Youtube</w:t>
      </w:r>
      <w:proofErr w:type="spellEnd"/>
      <w:r w:rsidRPr="00C3748C">
        <w:t xml:space="preserve">, Electronic source for references </w:t>
      </w:r>
      <w:proofErr w:type="gramStart"/>
      <w:r w:rsidRPr="00C3748C">
        <w:t>without author nor</w:t>
      </w:r>
      <w:proofErr w:type="gramEnd"/>
      <w:r w:rsidRPr="00C3748C">
        <w:t xml:space="preserve"> publication time. </w:t>
      </w:r>
      <w:proofErr w:type="gramStart"/>
      <w:r w:rsidRPr="00C3748C">
        <w:t>(</w:t>
      </w:r>
      <w:proofErr w:type="spellStart"/>
      <w:r w:rsidRPr="00C3748C">
        <w:t>n.d.</w:t>
      </w:r>
      <w:proofErr w:type="spellEnd"/>
      <w:r w:rsidRPr="00C3748C">
        <w:t>).</w:t>
      </w:r>
      <w:proofErr w:type="gramEnd"/>
      <w:r w:rsidRPr="00C3748C">
        <w:t xml:space="preserve"> </w:t>
      </w:r>
      <w:proofErr w:type="gramStart"/>
      <w:r w:rsidRPr="00C3748C">
        <w:t xml:space="preserve">Retrieved January 23, 2014, from </w:t>
      </w:r>
      <w:hyperlink r:id="rId92" w:history="1">
        <w:r w:rsidRPr="00C3748C">
          <w:rPr>
            <w:rStyle w:val="Hyperlink"/>
          </w:rPr>
          <w:t>http://www.youtube.com</w:t>
        </w:r>
      </w:hyperlink>
      <w:r w:rsidRPr="00C3748C">
        <w:rPr>
          <w:rStyle w:val="Hyperlink"/>
          <w:color w:val="000000" w:themeColor="text1"/>
          <w:u w:val="none"/>
        </w:rPr>
        <w:t>.</w:t>
      </w:r>
      <w:proofErr w:type="gramEnd"/>
    </w:p>
    <w:p w:rsidR="00ED582D" w:rsidRDefault="00ED582D" w:rsidP="00694A0B">
      <w:pPr>
        <w:pStyle w:val="ACMReference"/>
      </w:pPr>
      <w:r w:rsidRPr="00E01AC9">
        <w:t xml:space="preserve"> </w:t>
      </w:r>
    </w:p>
    <w:p w:rsidR="006C47DB" w:rsidRDefault="006C47DB" w:rsidP="00694A0B">
      <w:pPr>
        <w:pStyle w:val="ACMReference"/>
      </w:pPr>
    </w:p>
    <w:bookmarkEnd w:id="28"/>
    <w:bookmarkEnd w:id="29"/>
    <w:p w:rsidR="00D969A8" w:rsidRPr="00E01AC9" w:rsidRDefault="00D969A8">
      <w:pPr>
        <w:pStyle w:val="BodyText"/>
        <w:jc w:val="left"/>
        <w:rPr>
          <w:b/>
          <w:bCs/>
          <w:sz w:val="24"/>
        </w:rPr>
      </w:pPr>
      <w:r w:rsidRPr="00E01AC9">
        <w:rPr>
          <w:b/>
          <w:bCs/>
          <w:sz w:val="24"/>
        </w:rPr>
        <w:t>ABOUT THE AUTHOR</w:t>
      </w:r>
      <w:r w:rsidR="00075C6E" w:rsidRPr="00E01AC9">
        <w:rPr>
          <w:b/>
          <w:bCs/>
          <w:sz w:val="24"/>
        </w:rPr>
        <w:t>S</w:t>
      </w:r>
      <w:r w:rsidR="00A60A00" w:rsidRPr="00E01AC9">
        <w:rPr>
          <w:b/>
          <w:bCs/>
          <w:sz w:val="24"/>
        </w:rPr>
        <w:t xml:space="preserve"> </w:t>
      </w:r>
    </w:p>
    <w:p w:rsidR="00D969A8" w:rsidRPr="00E01AC9" w:rsidRDefault="00D969A8">
      <w:pPr>
        <w:pStyle w:val="BodyText"/>
        <w:rPr>
          <w:b/>
          <w:bCs/>
          <w:sz w:val="24"/>
        </w:rPr>
      </w:pPr>
    </w:p>
    <w:p w:rsidR="005145C2" w:rsidRPr="00E01AC9" w:rsidRDefault="005145C2" w:rsidP="005145C2">
      <w:pPr>
        <w:autoSpaceDE w:val="0"/>
        <w:autoSpaceDN w:val="0"/>
        <w:adjustRightInd w:val="0"/>
        <w:jc w:val="both"/>
        <w:rPr>
          <w:sz w:val="18"/>
          <w:szCs w:val="18"/>
          <w:lang w:eastAsia="en-US"/>
        </w:rPr>
      </w:pPr>
      <w:r w:rsidRPr="00E01AC9">
        <w:rPr>
          <w:b/>
          <w:bCs/>
          <w:sz w:val="18"/>
          <w:szCs w:val="18"/>
          <w:lang w:eastAsia="en-US"/>
        </w:rPr>
        <w:t xml:space="preserve">Ahmet </w:t>
      </w:r>
      <w:r w:rsidR="008C28C9">
        <w:rPr>
          <w:b/>
          <w:bCs/>
          <w:sz w:val="18"/>
          <w:szCs w:val="18"/>
          <w:lang w:eastAsia="en-US"/>
        </w:rPr>
        <w:t>F.</w:t>
      </w:r>
      <w:r w:rsidRPr="00E01AC9">
        <w:rPr>
          <w:b/>
          <w:bCs/>
          <w:sz w:val="18"/>
          <w:szCs w:val="18"/>
          <w:lang w:eastAsia="en-US"/>
        </w:rPr>
        <w:t xml:space="preserve"> </w:t>
      </w:r>
      <w:proofErr w:type="spellStart"/>
      <w:r w:rsidRPr="00E01AC9">
        <w:rPr>
          <w:b/>
          <w:bCs/>
          <w:sz w:val="18"/>
          <w:szCs w:val="18"/>
          <w:lang w:eastAsia="en-US"/>
        </w:rPr>
        <w:t>Mustacoglu</w:t>
      </w:r>
      <w:proofErr w:type="spellEnd"/>
      <w:r w:rsidRPr="00E01AC9">
        <w:rPr>
          <w:b/>
          <w:bCs/>
          <w:sz w:val="18"/>
          <w:szCs w:val="18"/>
          <w:lang w:eastAsia="en-US"/>
        </w:rPr>
        <w:t xml:space="preserve"> </w:t>
      </w:r>
      <w:r w:rsidRPr="00E01AC9">
        <w:rPr>
          <w:sz w:val="18"/>
          <w:szCs w:val="18"/>
          <w:lang w:eastAsia="en-US"/>
        </w:rPr>
        <w:t xml:space="preserve">received his Ph.D. degree in Computer Science from Indiana University in 2008. During his graduate studies, he worked as a researcher in Community Grids Laboratory of Indiana University in various research projects for six years. Before joining the Indiana University, </w:t>
      </w:r>
      <w:r w:rsidR="00380CA3">
        <w:rPr>
          <w:sz w:val="18"/>
          <w:szCs w:val="18"/>
          <w:lang w:eastAsia="en-US"/>
        </w:rPr>
        <w:t xml:space="preserve">Dr. </w:t>
      </w:r>
      <w:proofErr w:type="spellStart"/>
      <w:r w:rsidR="00FA0055" w:rsidRPr="00E01AC9">
        <w:rPr>
          <w:sz w:val="18"/>
          <w:szCs w:val="18"/>
          <w:lang w:eastAsia="en-US"/>
        </w:rPr>
        <w:t>Mustacoglu</w:t>
      </w:r>
      <w:proofErr w:type="spellEnd"/>
      <w:r w:rsidR="00FA0055" w:rsidRPr="00E01AC9">
        <w:rPr>
          <w:sz w:val="18"/>
          <w:szCs w:val="18"/>
          <w:lang w:eastAsia="en-US"/>
        </w:rPr>
        <w:t xml:space="preserve"> </w:t>
      </w:r>
      <w:r w:rsidRPr="00E01AC9">
        <w:rPr>
          <w:sz w:val="18"/>
          <w:szCs w:val="18"/>
          <w:lang w:eastAsia="en-US"/>
        </w:rPr>
        <w:t>attended Syracuse University, where he received his M.S. degree in Computer Science</w:t>
      </w:r>
      <w:r w:rsidR="005F5998">
        <w:rPr>
          <w:sz w:val="18"/>
          <w:szCs w:val="18"/>
          <w:lang w:eastAsia="en-US"/>
        </w:rPr>
        <w:t xml:space="preserve"> in December 2000</w:t>
      </w:r>
      <w:r w:rsidRPr="00E01AC9">
        <w:rPr>
          <w:sz w:val="18"/>
          <w:szCs w:val="18"/>
          <w:lang w:eastAsia="en-US"/>
        </w:rPr>
        <w:t xml:space="preserve">. </w:t>
      </w:r>
      <w:r w:rsidR="008B14BD" w:rsidRPr="00E01AC9">
        <w:rPr>
          <w:sz w:val="18"/>
          <w:szCs w:val="18"/>
          <w:lang w:eastAsia="en-US"/>
        </w:rPr>
        <w:t>He previously held a position</w:t>
      </w:r>
      <w:r w:rsidR="00FA0055" w:rsidRPr="00E01AC9">
        <w:rPr>
          <w:sz w:val="18"/>
          <w:szCs w:val="18"/>
          <w:lang w:eastAsia="en-US"/>
        </w:rPr>
        <w:t xml:space="preserve"> at </w:t>
      </w:r>
      <w:r w:rsidR="006F0655" w:rsidRPr="00E01AC9">
        <w:rPr>
          <w:sz w:val="18"/>
          <w:szCs w:val="18"/>
          <w:lang w:eastAsia="en-US"/>
        </w:rPr>
        <w:t xml:space="preserve">Interval Logic Corp., Mountain View, CA </w:t>
      </w:r>
      <w:r w:rsidR="00FA0055" w:rsidRPr="00E01AC9">
        <w:rPr>
          <w:sz w:val="18"/>
          <w:szCs w:val="18"/>
          <w:lang w:eastAsia="en-US"/>
        </w:rPr>
        <w:t>as a software engineer</w:t>
      </w:r>
      <w:r w:rsidR="001B7B3B">
        <w:rPr>
          <w:sz w:val="18"/>
          <w:szCs w:val="18"/>
          <w:lang w:eastAsia="en-US"/>
        </w:rPr>
        <w:t xml:space="preserve"> during 0</w:t>
      </w:r>
      <w:r w:rsidR="005F5998">
        <w:rPr>
          <w:sz w:val="18"/>
          <w:szCs w:val="18"/>
          <w:lang w:eastAsia="en-US"/>
        </w:rPr>
        <w:t>1</w:t>
      </w:r>
      <w:r w:rsidR="001B7B3B">
        <w:rPr>
          <w:sz w:val="18"/>
          <w:szCs w:val="18"/>
          <w:lang w:eastAsia="en-US"/>
        </w:rPr>
        <w:t>.2001-0</w:t>
      </w:r>
      <w:r w:rsidR="005F5998">
        <w:rPr>
          <w:sz w:val="18"/>
          <w:szCs w:val="18"/>
          <w:lang w:eastAsia="en-US"/>
        </w:rPr>
        <w:t>1</w:t>
      </w:r>
      <w:r w:rsidR="001B7B3B">
        <w:rPr>
          <w:sz w:val="18"/>
          <w:szCs w:val="18"/>
          <w:lang w:eastAsia="en-US"/>
        </w:rPr>
        <w:t>.2002</w:t>
      </w:r>
      <w:r w:rsidR="00242BCB" w:rsidRPr="00E01AC9">
        <w:rPr>
          <w:sz w:val="18"/>
          <w:szCs w:val="18"/>
          <w:lang w:eastAsia="en-US"/>
        </w:rPr>
        <w:t xml:space="preserve">. </w:t>
      </w:r>
      <w:r w:rsidRPr="00E01AC9">
        <w:rPr>
          <w:sz w:val="18"/>
          <w:szCs w:val="18"/>
          <w:lang w:eastAsia="en-US"/>
        </w:rPr>
        <w:t xml:space="preserve">He is currently working as a </w:t>
      </w:r>
      <w:r w:rsidR="007A1446">
        <w:rPr>
          <w:sz w:val="18"/>
          <w:szCs w:val="18"/>
          <w:lang w:eastAsia="en-US"/>
        </w:rPr>
        <w:t>chief</w:t>
      </w:r>
      <w:r w:rsidR="00380CA3">
        <w:rPr>
          <w:sz w:val="18"/>
          <w:szCs w:val="18"/>
          <w:lang w:eastAsia="en-US"/>
        </w:rPr>
        <w:t xml:space="preserve"> researcher</w:t>
      </w:r>
      <w:r w:rsidR="00990631">
        <w:rPr>
          <w:sz w:val="18"/>
          <w:szCs w:val="18"/>
          <w:lang w:eastAsia="en-US"/>
        </w:rPr>
        <w:t xml:space="preserve"> at TUBITAK-BILGEM </w:t>
      </w:r>
      <w:r w:rsidRPr="00E01AC9">
        <w:rPr>
          <w:sz w:val="18"/>
          <w:szCs w:val="18"/>
          <w:lang w:eastAsia="en-US"/>
        </w:rPr>
        <w:t xml:space="preserve">the </w:t>
      </w:r>
      <w:r w:rsidR="002818FC">
        <w:rPr>
          <w:sz w:val="18"/>
          <w:szCs w:val="18"/>
          <w:lang w:eastAsia="en-US"/>
        </w:rPr>
        <w:t xml:space="preserve">National </w:t>
      </w:r>
      <w:r w:rsidR="00DC765B" w:rsidRPr="00E01AC9">
        <w:rPr>
          <w:sz w:val="18"/>
          <w:szCs w:val="18"/>
          <w:lang w:eastAsia="en-US"/>
        </w:rPr>
        <w:t xml:space="preserve">Research </w:t>
      </w:r>
      <w:r w:rsidRPr="00E01AC9">
        <w:rPr>
          <w:sz w:val="18"/>
          <w:szCs w:val="18"/>
          <w:lang w:eastAsia="en-US"/>
        </w:rPr>
        <w:t xml:space="preserve">Institute of </w:t>
      </w:r>
      <w:r w:rsidR="002818FC" w:rsidRPr="00E01AC9">
        <w:rPr>
          <w:sz w:val="18"/>
          <w:szCs w:val="18"/>
          <w:lang w:eastAsia="en-US"/>
        </w:rPr>
        <w:t xml:space="preserve">Electronics and Cryptology </w:t>
      </w:r>
      <w:r w:rsidR="002818FC">
        <w:rPr>
          <w:sz w:val="18"/>
          <w:szCs w:val="18"/>
          <w:lang w:eastAsia="en-US"/>
        </w:rPr>
        <w:t>as a project manager of national id project</w:t>
      </w:r>
      <w:r w:rsidRPr="00E01AC9">
        <w:rPr>
          <w:sz w:val="18"/>
          <w:szCs w:val="18"/>
          <w:lang w:eastAsia="en-US"/>
        </w:rPr>
        <w:t xml:space="preserve">. His research interests </w:t>
      </w:r>
      <w:r w:rsidR="00E81780">
        <w:rPr>
          <w:sz w:val="18"/>
          <w:szCs w:val="18"/>
          <w:lang w:eastAsia="en-US"/>
        </w:rPr>
        <w:t>include</w:t>
      </w:r>
      <w:r w:rsidRPr="00E01AC9">
        <w:rPr>
          <w:sz w:val="18"/>
          <w:szCs w:val="18"/>
          <w:lang w:eastAsia="en-US"/>
        </w:rPr>
        <w:t xml:space="preserve"> systems, data and Web science.</w:t>
      </w:r>
    </w:p>
    <w:p w:rsidR="005145C2" w:rsidRPr="00E01AC9" w:rsidRDefault="005145C2" w:rsidP="005145C2">
      <w:pPr>
        <w:autoSpaceDE w:val="0"/>
        <w:autoSpaceDN w:val="0"/>
        <w:adjustRightInd w:val="0"/>
        <w:jc w:val="both"/>
        <w:rPr>
          <w:sz w:val="18"/>
          <w:szCs w:val="18"/>
          <w:lang w:eastAsia="en-US"/>
        </w:rPr>
      </w:pPr>
    </w:p>
    <w:p w:rsidR="005145C2" w:rsidRPr="00E01AC9" w:rsidRDefault="005145C2" w:rsidP="00C77209">
      <w:pPr>
        <w:autoSpaceDE w:val="0"/>
        <w:autoSpaceDN w:val="0"/>
        <w:adjustRightInd w:val="0"/>
        <w:jc w:val="both"/>
        <w:rPr>
          <w:sz w:val="18"/>
          <w:szCs w:val="18"/>
          <w:lang w:eastAsia="en-US"/>
        </w:rPr>
      </w:pPr>
      <w:r w:rsidRPr="00E01AC9">
        <w:rPr>
          <w:b/>
          <w:bCs/>
          <w:sz w:val="18"/>
          <w:szCs w:val="18"/>
          <w:lang w:eastAsia="en-US"/>
        </w:rPr>
        <w:t xml:space="preserve">Geoffrey C. Fox </w:t>
      </w:r>
      <w:r w:rsidRPr="00E01AC9">
        <w:rPr>
          <w:sz w:val="18"/>
          <w:szCs w:val="18"/>
          <w:lang w:eastAsia="en-US"/>
        </w:rPr>
        <w:t xml:space="preserve">received a Ph.D. in Theoretical Physics from Cambridge University and is now professor </w:t>
      </w:r>
      <w:r w:rsidR="00E63D77">
        <w:rPr>
          <w:sz w:val="18"/>
          <w:szCs w:val="18"/>
          <w:lang w:eastAsia="en-US"/>
        </w:rPr>
        <w:t xml:space="preserve">and Associate Dean for Research at </w:t>
      </w:r>
      <w:r w:rsidR="007C0EF7">
        <w:rPr>
          <w:sz w:val="18"/>
          <w:szCs w:val="18"/>
          <w:lang w:eastAsia="en-US"/>
        </w:rPr>
        <w:t xml:space="preserve">School of Informatics </w:t>
      </w:r>
      <w:r w:rsidRPr="00E01AC9">
        <w:rPr>
          <w:sz w:val="18"/>
          <w:szCs w:val="18"/>
          <w:lang w:eastAsia="en-US"/>
        </w:rPr>
        <w:t xml:space="preserve">and </w:t>
      </w:r>
      <w:r w:rsidR="007C0EF7">
        <w:rPr>
          <w:sz w:val="18"/>
          <w:szCs w:val="18"/>
          <w:lang w:eastAsia="en-US"/>
        </w:rPr>
        <w:t>Computing</w:t>
      </w:r>
      <w:r w:rsidRPr="00E01AC9">
        <w:rPr>
          <w:sz w:val="18"/>
          <w:szCs w:val="18"/>
          <w:lang w:eastAsia="en-US"/>
        </w:rPr>
        <w:t xml:space="preserve"> at Indiana University. He is director of the Community Grids Laboratory of the Pervasive Technology Laboratories at Indiana University. He previously held positions at Caltech, Syracuse University and Florida State University. He has published over 550 papers in physics and computer science and been a major author on four books. Fox has worked in a variety of applied computer science fields with his work on computational physics evolving into contributions to parallel computing and now to Grid systems. He has worked on the computing issues in several application areas – currently focusing on </w:t>
      </w:r>
      <w:r w:rsidR="00C005AE">
        <w:rPr>
          <w:sz w:val="18"/>
          <w:szCs w:val="18"/>
          <w:lang w:eastAsia="en-US"/>
        </w:rPr>
        <w:t>e</w:t>
      </w:r>
      <w:r w:rsidRPr="00E01AC9">
        <w:rPr>
          <w:sz w:val="18"/>
          <w:szCs w:val="18"/>
          <w:lang w:eastAsia="en-US"/>
        </w:rPr>
        <w:t xml:space="preserve">arthquake </w:t>
      </w:r>
      <w:r w:rsidR="00C005AE">
        <w:rPr>
          <w:sz w:val="18"/>
          <w:szCs w:val="18"/>
          <w:lang w:eastAsia="en-US"/>
        </w:rPr>
        <w:t>s</w:t>
      </w:r>
      <w:r w:rsidRPr="00E01AC9">
        <w:rPr>
          <w:sz w:val="18"/>
          <w:szCs w:val="18"/>
          <w:lang w:eastAsia="en-US"/>
        </w:rPr>
        <w:t>cience.</w:t>
      </w:r>
    </w:p>
    <w:p w:rsidR="00DA6065" w:rsidRPr="00E01AC9" w:rsidRDefault="00DA6065" w:rsidP="00C77209">
      <w:pPr>
        <w:autoSpaceDE w:val="0"/>
        <w:autoSpaceDN w:val="0"/>
        <w:adjustRightInd w:val="0"/>
        <w:jc w:val="both"/>
        <w:rPr>
          <w:sz w:val="18"/>
          <w:szCs w:val="18"/>
          <w:lang w:eastAsia="en-US"/>
        </w:rPr>
      </w:pPr>
    </w:p>
    <w:p w:rsidR="00DA6065" w:rsidRPr="00E01AC9" w:rsidRDefault="00DA6065" w:rsidP="00C77209">
      <w:pPr>
        <w:autoSpaceDE w:val="0"/>
        <w:autoSpaceDN w:val="0"/>
        <w:adjustRightInd w:val="0"/>
        <w:jc w:val="both"/>
        <w:rPr>
          <w:sz w:val="18"/>
          <w:szCs w:val="18"/>
        </w:rPr>
      </w:pPr>
    </w:p>
    <w:sectPr w:rsidR="00DA6065" w:rsidRPr="00E01AC9" w:rsidSect="0085236B">
      <w:headerReference w:type="default" r:id="rId93"/>
      <w:footerReference w:type="even" r:id="rId94"/>
      <w:footerReference w:type="default" r:id="rId9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3D0" w:rsidRDefault="009343D0">
      <w:r>
        <w:separator/>
      </w:r>
    </w:p>
  </w:endnote>
  <w:endnote w:type="continuationSeparator" w:id="0">
    <w:p w:rsidR="009343D0" w:rsidRDefault="00934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A2"/>
    <w:family w:val="roman"/>
    <w:pitch w:val="variable"/>
    <w:sig w:usb0="20002A87" w:usb1="00000000" w:usb2="00000000" w:usb3="00000000" w:csb0="000001FF" w:csb1="00000000"/>
  </w:font>
  <w:font w:name="Miriam">
    <w:panose1 w:val="020B0502050101010101"/>
    <w:charset w:val="B1"/>
    <w:family w:val="swiss"/>
    <w:pitch w:val="variable"/>
    <w:sig w:usb0="00000801" w:usb1="00000000" w:usb2="00000000" w:usb3="00000000" w:csb0="00000020" w:csb1="00000000"/>
  </w:font>
  <w:font w:name="Century Schoolbook">
    <w:panose1 w:val="02040604050505020304"/>
    <w:charset w:val="A2"/>
    <w:family w:val="roman"/>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3D0" w:rsidRDefault="009343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343D0" w:rsidRDefault="009343D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3D0" w:rsidRDefault="009343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3716">
      <w:rPr>
        <w:rStyle w:val="PageNumber"/>
        <w:noProof/>
      </w:rPr>
      <w:t>31</w:t>
    </w:r>
    <w:r>
      <w:rPr>
        <w:rStyle w:val="PageNumber"/>
      </w:rPr>
      <w:fldChar w:fldCharType="end"/>
    </w:r>
  </w:p>
  <w:p w:rsidR="009343D0" w:rsidRDefault="009343D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3D0" w:rsidRDefault="009343D0">
      <w:r>
        <w:separator/>
      </w:r>
    </w:p>
  </w:footnote>
  <w:footnote w:type="continuationSeparator" w:id="0">
    <w:p w:rsidR="009343D0" w:rsidRDefault="009343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3D0" w:rsidRDefault="009343D0">
    <w:pPr>
      <w:pStyle w:val="Header"/>
    </w:pPr>
    <w:r w:rsidRPr="007F0C86">
      <w:t>A N</w:t>
    </w:r>
    <w:r>
      <w:t>OVEL</w:t>
    </w:r>
    <w:r w:rsidRPr="007F0C86">
      <w:t xml:space="preserve"> D</w:t>
    </w:r>
    <w:r>
      <w:t>IGITAL</w:t>
    </w:r>
    <w:r w:rsidRPr="007F0C86">
      <w:t xml:space="preserve"> I</w:t>
    </w:r>
    <w:r>
      <w:t>NFORMATION</w:t>
    </w:r>
    <w:r w:rsidRPr="007F0C86">
      <w:t xml:space="preserve"> S</w:t>
    </w:r>
    <w:r>
      <w:t>ERVICE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05A74C4"/>
    <w:lvl w:ilvl="0">
      <w:numFmt w:val="bullet"/>
      <w:lvlText w:val="*"/>
      <w:lvlJc w:val="left"/>
    </w:lvl>
  </w:abstractNum>
  <w:abstractNum w:abstractNumId="1">
    <w:nsid w:val="09A70382"/>
    <w:multiLevelType w:val="hybridMultilevel"/>
    <w:tmpl w:val="1DB0480A"/>
    <w:lvl w:ilvl="0" w:tplc="5112ACC2">
      <w:start w:val="1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8E0FE2"/>
    <w:multiLevelType w:val="hybridMultilevel"/>
    <w:tmpl w:val="C71895C6"/>
    <w:lvl w:ilvl="0" w:tplc="71C04A7A">
      <w:numFmt w:val="bullet"/>
      <w:lvlText w:val="—"/>
      <w:lvlJc w:val="left"/>
      <w:pPr>
        <w:ind w:left="720" w:hanging="360"/>
      </w:pPr>
      <w:rPr>
        <w:rFonts w:ascii="Times New Roman" w:eastAsia="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B324A6"/>
    <w:multiLevelType w:val="hybridMultilevel"/>
    <w:tmpl w:val="2146E484"/>
    <w:lvl w:ilvl="0" w:tplc="680C0C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035B92"/>
    <w:multiLevelType w:val="hybridMultilevel"/>
    <w:tmpl w:val="5A446816"/>
    <w:lvl w:ilvl="0" w:tplc="85F0F0AC">
      <w:start w:val="1"/>
      <w:numFmt w:val="bullet"/>
      <w:lvlText w:val=""/>
      <w:lvlJc w:val="left"/>
      <w:pPr>
        <w:tabs>
          <w:tab w:val="num" w:pos="720"/>
        </w:tabs>
        <w:ind w:left="720" w:hanging="360"/>
      </w:pPr>
      <w:rPr>
        <w:rFonts w:ascii="Wingdings" w:hAnsi="Wingdings" w:hint="default"/>
      </w:rPr>
    </w:lvl>
    <w:lvl w:ilvl="1" w:tplc="AC5CBA20" w:tentative="1">
      <w:start w:val="1"/>
      <w:numFmt w:val="bullet"/>
      <w:lvlText w:val=""/>
      <w:lvlJc w:val="left"/>
      <w:pPr>
        <w:tabs>
          <w:tab w:val="num" w:pos="1440"/>
        </w:tabs>
        <w:ind w:left="1440" w:hanging="360"/>
      </w:pPr>
      <w:rPr>
        <w:rFonts w:ascii="Wingdings" w:hAnsi="Wingdings" w:hint="default"/>
      </w:rPr>
    </w:lvl>
    <w:lvl w:ilvl="2" w:tplc="E46224F2" w:tentative="1">
      <w:start w:val="1"/>
      <w:numFmt w:val="bullet"/>
      <w:lvlText w:val=""/>
      <w:lvlJc w:val="left"/>
      <w:pPr>
        <w:tabs>
          <w:tab w:val="num" w:pos="2160"/>
        </w:tabs>
        <w:ind w:left="2160" w:hanging="360"/>
      </w:pPr>
      <w:rPr>
        <w:rFonts w:ascii="Wingdings" w:hAnsi="Wingdings" w:hint="default"/>
      </w:rPr>
    </w:lvl>
    <w:lvl w:ilvl="3" w:tplc="BFDAB7B2" w:tentative="1">
      <w:start w:val="1"/>
      <w:numFmt w:val="bullet"/>
      <w:lvlText w:val=""/>
      <w:lvlJc w:val="left"/>
      <w:pPr>
        <w:tabs>
          <w:tab w:val="num" w:pos="2880"/>
        </w:tabs>
        <w:ind w:left="2880" w:hanging="360"/>
      </w:pPr>
      <w:rPr>
        <w:rFonts w:ascii="Wingdings" w:hAnsi="Wingdings" w:hint="default"/>
      </w:rPr>
    </w:lvl>
    <w:lvl w:ilvl="4" w:tplc="B56EB36C" w:tentative="1">
      <w:start w:val="1"/>
      <w:numFmt w:val="bullet"/>
      <w:lvlText w:val=""/>
      <w:lvlJc w:val="left"/>
      <w:pPr>
        <w:tabs>
          <w:tab w:val="num" w:pos="3600"/>
        </w:tabs>
        <w:ind w:left="3600" w:hanging="360"/>
      </w:pPr>
      <w:rPr>
        <w:rFonts w:ascii="Wingdings" w:hAnsi="Wingdings" w:hint="default"/>
      </w:rPr>
    </w:lvl>
    <w:lvl w:ilvl="5" w:tplc="A7864E88" w:tentative="1">
      <w:start w:val="1"/>
      <w:numFmt w:val="bullet"/>
      <w:lvlText w:val=""/>
      <w:lvlJc w:val="left"/>
      <w:pPr>
        <w:tabs>
          <w:tab w:val="num" w:pos="4320"/>
        </w:tabs>
        <w:ind w:left="4320" w:hanging="360"/>
      </w:pPr>
      <w:rPr>
        <w:rFonts w:ascii="Wingdings" w:hAnsi="Wingdings" w:hint="default"/>
      </w:rPr>
    </w:lvl>
    <w:lvl w:ilvl="6" w:tplc="4B8C9B58" w:tentative="1">
      <w:start w:val="1"/>
      <w:numFmt w:val="bullet"/>
      <w:lvlText w:val=""/>
      <w:lvlJc w:val="left"/>
      <w:pPr>
        <w:tabs>
          <w:tab w:val="num" w:pos="5040"/>
        </w:tabs>
        <w:ind w:left="5040" w:hanging="360"/>
      </w:pPr>
      <w:rPr>
        <w:rFonts w:ascii="Wingdings" w:hAnsi="Wingdings" w:hint="default"/>
      </w:rPr>
    </w:lvl>
    <w:lvl w:ilvl="7" w:tplc="1B32CF18" w:tentative="1">
      <w:start w:val="1"/>
      <w:numFmt w:val="bullet"/>
      <w:lvlText w:val=""/>
      <w:lvlJc w:val="left"/>
      <w:pPr>
        <w:tabs>
          <w:tab w:val="num" w:pos="5760"/>
        </w:tabs>
        <w:ind w:left="5760" w:hanging="360"/>
      </w:pPr>
      <w:rPr>
        <w:rFonts w:ascii="Wingdings" w:hAnsi="Wingdings" w:hint="default"/>
      </w:rPr>
    </w:lvl>
    <w:lvl w:ilvl="8" w:tplc="4A6A1504" w:tentative="1">
      <w:start w:val="1"/>
      <w:numFmt w:val="bullet"/>
      <w:lvlText w:val=""/>
      <w:lvlJc w:val="left"/>
      <w:pPr>
        <w:tabs>
          <w:tab w:val="num" w:pos="6480"/>
        </w:tabs>
        <w:ind w:left="6480" w:hanging="360"/>
      </w:pPr>
      <w:rPr>
        <w:rFonts w:ascii="Wingdings" w:hAnsi="Wingdings" w:hint="default"/>
      </w:rPr>
    </w:lvl>
  </w:abstractNum>
  <w:abstractNum w:abstractNumId="5">
    <w:nsid w:val="31070984"/>
    <w:multiLevelType w:val="hybridMultilevel"/>
    <w:tmpl w:val="928692F6"/>
    <w:lvl w:ilvl="0" w:tplc="8442592A">
      <w:start w:val="1"/>
      <w:numFmt w:val="bullet"/>
      <w:lvlText w:val=""/>
      <w:lvlJc w:val="left"/>
      <w:pPr>
        <w:tabs>
          <w:tab w:val="num" w:pos="720"/>
        </w:tabs>
        <w:ind w:left="720" w:hanging="360"/>
      </w:pPr>
      <w:rPr>
        <w:rFonts w:ascii="Wingdings" w:hAnsi="Wingdings" w:hint="default"/>
      </w:rPr>
    </w:lvl>
    <w:lvl w:ilvl="1" w:tplc="2354CDAC" w:tentative="1">
      <w:start w:val="1"/>
      <w:numFmt w:val="bullet"/>
      <w:lvlText w:val=""/>
      <w:lvlJc w:val="left"/>
      <w:pPr>
        <w:tabs>
          <w:tab w:val="num" w:pos="1440"/>
        </w:tabs>
        <w:ind w:left="1440" w:hanging="360"/>
      </w:pPr>
      <w:rPr>
        <w:rFonts w:ascii="Wingdings" w:hAnsi="Wingdings" w:hint="default"/>
      </w:rPr>
    </w:lvl>
    <w:lvl w:ilvl="2" w:tplc="D0F4B48C" w:tentative="1">
      <w:start w:val="1"/>
      <w:numFmt w:val="bullet"/>
      <w:lvlText w:val=""/>
      <w:lvlJc w:val="left"/>
      <w:pPr>
        <w:tabs>
          <w:tab w:val="num" w:pos="2160"/>
        </w:tabs>
        <w:ind w:left="2160" w:hanging="360"/>
      </w:pPr>
      <w:rPr>
        <w:rFonts w:ascii="Wingdings" w:hAnsi="Wingdings" w:hint="default"/>
      </w:rPr>
    </w:lvl>
    <w:lvl w:ilvl="3" w:tplc="07127EC6" w:tentative="1">
      <w:start w:val="1"/>
      <w:numFmt w:val="bullet"/>
      <w:lvlText w:val=""/>
      <w:lvlJc w:val="left"/>
      <w:pPr>
        <w:tabs>
          <w:tab w:val="num" w:pos="2880"/>
        </w:tabs>
        <w:ind w:left="2880" w:hanging="360"/>
      </w:pPr>
      <w:rPr>
        <w:rFonts w:ascii="Wingdings" w:hAnsi="Wingdings" w:hint="default"/>
      </w:rPr>
    </w:lvl>
    <w:lvl w:ilvl="4" w:tplc="DFA0B52A" w:tentative="1">
      <w:start w:val="1"/>
      <w:numFmt w:val="bullet"/>
      <w:lvlText w:val=""/>
      <w:lvlJc w:val="left"/>
      <w:pPr>
        <w:tabs>
          <w:tab w:val="num" w:pos="3600"/>
        </w:tabs>
        <w:ind w:left="3600" w:hanging="360"/>
      </w:pPr>
      <w:rPr>
        <w:rFonts w:ascii="Wingdings" w:hAnsi="Wingdings" w:hint="default"/>
      </w:rPr>
    </w:lvl>
    <w:lvl w:ilvl="5" w:tplc="B5FAB1B0" w:tentative="1">
      <w:start w:val="1"/>
      <w:numFmt w:val="bullet"/>
      <w:lvlText w:val=""/>
      <w:lvlJc w:val="left"/>
      <w:pPr>
        <w:tabs>
          <w:tab w:val="num" w:pos="4320"/>
        </w:tabs>
        <w:ind w:left="4320" w:hanging="360"/>
      </w:pPr>
      <w:rPr>
        <w:rFonts w:ascii="Wingdings" w:hAnsi="Wingdings" w:hint="default"/>
      </w:rPr>
    </w:lvl>
    <w:lvl w:ilvl="6" w:tplc="5C883ADA" w:tentative="1">
      <w:start w:val="1"/>
      <w:numFmt w:val="bullet"/>
      <w:lvlText w:val=""/>
      <w:lvlJc w:val="left"/>
      <w:pPr>
        <w:tabs>
          <w:tab w:val="num" w:pos="5040"/>
        </w:tabs>
        <w:ind w:left="5040" w:hanging="360"/>
      </w:pPr>
      <w:rPr>
        <w:rFonts w:ascii="Wingdings" w:hAnsi="Wingdings" w:hint="default"/>
      </w:rPr>
    </w:lvl>
    <w:lvl w:ilvl="7" w:tplc="264A38E6" w:tentative="1">
      <w:start w:val="1"/>
      <w:numFmt w:val="bullet"/>
      <w:lvlText w:val=""/>
      <w:lvlJc w:val="left"/>
      <w:pPr>
        <w:tabs>
          <w:tab w:val="num" w:pos="5760"/>
        </w:tabs>
        <w:ind w:left="5760" w:hanging="360"/>
      </w:pPr>
      <w:rPr>
        <w:rFonts w:ascii="Wingdings" w:hAnsi="Wingdings" w:hint="default"/>
      </w:rPr>
    </w:lvl>
    <w:lvl w:ilvl="8" w:tplc="21ECCB96" w:tentative="1">
      <w:start w:val="1"/>
      <w:numFmt w:val="bullet"/>
      <w:lvlText w:val=""/>
      <w:lvlJc w:val="left"/>
      <w:pPr>
        <w:tabs>
          <w:tab w:val="num" w:pos="6480"/>
        </w:tabs>
        <w:ind w:left="6480" w:hanging="360"/>
      </w:pPr>
      <w:rPr>
        <w:rFonts w:ascii="Wingdings" w:hAnsi="Wingdings" w:hint="default"/>
      </w:rPr>
    </w:lvl>
  </w:abstractNum>
  <w:abstractNum w:abstractNumId="6">
    <w:nsid w:val="31C8111B"/>
    <w:multiLevelType w:val="hybridMultilevel"/>
    <w:tmpl w:val="0D46934E"/>
    <w:lvl w:ilvl="0" w:tplc="680C0C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C16A65"/>
    <w:multiLevelType w:val="multilevel"/>
    <w:tmpl w:val="D8F0EDE0"/>
    <w:lvl w:ilvl="0">
      <w:start w:val="1"/>
      <w:numFmt w:val="decimal"/>
      <w:lvlText w:val="%1."/>
      <w:lvlJc w:val="left"/>
      <w:pPr>
        <w:tabs>
          <w:tab w:val="num" w:pos="360"/>
        </w:tabs>
        <w:ind w:left="288" w:hanging="288"/>
      </w:pPr>
      <w:rPr>
        <w:rFonts w:ascii="Arial" w:hAnsi="Arial" w:cs="Arial" w:hint="default"/>
        <w:b/>
        <w:bCs w:val="0"/>
        <w:i w:val="0"/>
        <w:iCs w:val="0"/>
        <w:caps w:val="0"/>
        <w:smallCaps w:val="0"/>
        <w:strike w:val="0"/>
        <w:dstrike w:val="0"/>
        <w:noProof w:val="0"/>
        <w:vanish w:val="0"/>
        <w:color w:val="000000"/>
        <w:spacing w:val="0"/>
        <w:kern w:val="0"/>
        <w:position w:val="0"/>
        <w:sz w:val="18"/>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450"/>
        </w:tabs>
        <w:ind w:left="410" w:hanging="320"/>
      </w:pPr>
      <w:rPr>
        <w:rFonts w:ascii="Arial" w:hAnsi="Arial" w:cs="Arial" w:hint="default"/>
        <w:b/>
        <w:bCs w:val="0"/>
        <w:i w:val="0"/>
        <w:iCs w:val="0"/>
        <w:caps w:val="0"/>
        <w:smallCaps w:val="0"/>
        <w:strike w:val="0"/>
        <w:dstrike w:val="0"/>
        <w:noProof w:val="0"/>
        <w:vanish w:val="0"/>
        <w:color w:val="000000"/>
        <w:spacing w:val="0"/>
        <w:kern w:val="0"/>
        <w:position w:val="0"/>
        <w:sz w:val="18"/>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ascii="Arial" w:hAnsi="Arial" w:cs="Arial" w:hint="default"/>
        <w:sz w:val="18"/>
        <w:szCs w:val="18"/>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8">
    <w:nsid w:val="44873737"/>
    <w:multiLevelType w:val="hybridMultilevel"/>
    <w:tmpl w:val="1F3ED3B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51913D8"/>
    <w:multiLevelType w:val="hybridMultilevel"/>
    <w:tmpl w:val="2710DB24"/>
    <w:lvl w:ilvl="0" w:tplc="680C0C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A317C1"/>
    <w:multiLevelType w:val="hybridMultilevel"/>
    <w:tmpl w:val="5268B59C"/>
    <w:lvl w:ilvl="0" w:tplc="680C0C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200D61"/>
    <w:multiLevelType w:val="hybridMultilevel"/>
    <w:tmpl w:val="00EA9312"/>
    <w:lvl w:ilvl="0" w:tplc="7E10AC06">
      <w:numFmt w:val="bullet"/>
      <w:lvlText w:val="—"/>
      <w:lvlJc w:val="left"/>
      <w:pPr>
        <w:ind w:left="720" w:hanging="360"/>
      </w:pPr>
      <w:rPr>
        <w:rFonts w:ascii="Times New Roman" w:eastAsia="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A7199D"/>
    <w:multiLevelType w:val="hybridMultilevel"/>
    <w:tmpl w:val="849E143E"/>
    <w:lvl w:ilvl="0" w:tplc="CB4839F6">
      <w:start w:val="1"/>
      <w:numFmt w:val="bullet"/>
      <w:lvlText w:val=""/>
      <w:lvlJc w:val="left"/>
      <w:pPr>
        <w:tabs>
          <w:tab w:val="num" w:pos="720"/>
        </w:tabs>
        <w:ind w:left="720" w:hanging="360"/>
      </w:pPr>
      <w:rPr>
        <w:rFonts w:ascii="Wingdings" w:hAnsi="Wingdings" w:hint="default"/>
      </w:rPr>
    </w:lvl>
    <w:lvl w:ilvl="1" w:tplc="FC98F926" w:tentative="1">
      <w:start w:val="1"/>
      <w:numFmt w:val="bullet"/>
      <w:lvlText w:val=""/>
      <w:lvlJc w:val="left"/>
      <w:pPr>
        <w:tabs>
          <w:tab w:val="num" w:pos="1440"/>
        </w:tabs>
        <w:ind w:left="1440" w:hanging="360"/>
      </w:pPr>
      <w:rPr>
        <w:rFonts w:ascii="Wingdings" w:hAnsi="Wingdings" w:hint="default"/>
      </w:rPr>
    </w:lvl>
    <w:lvl w:ilvl="2" w:tplc="C6E02EDE" w:tentative="1">
      <w:start w:val="1"/>
      <w:numFmt w:val="bullet"/>
      <w:lvlText w:val=""/>
      <w:lvlJc w:val="left"/>
      <w:pPr>
        <w:tabs>
          <w:tab w:val="num" w:pos="2160"/>
        </w:tabs>
        <w:ind w:left="2160" w:hanging="360"/>
      </w:pPr>
      <w:rPr>
        <w:rFonts w:ascii="Wingdings" w:hAnsi="Wingdings" w:hint="default"/>
      </w:rPr>
    </w:lvl>
    <w:lvl w:ilvl="3" w:tplc="428A26EA" w:tentative="1">
      <w:start w:val="1"/>
      <w:numFmt w:val="bullet"/>
      <w:lvlText w:val=""/>
      <w:lvlJc w:val="left"/>
      <w:pPr>
        <w:tabs>
          <w:tab w:val="num" w:pos="2880"/>
        </w:tabs>
        <w:ind w:left="2880" w:hanging="360"/>
      </w:pPr>
      <w:rPr>
        <w:rFonts w:ascii="Wingdings" w:hAnsi="Wingdings" w:hint="default"/>
      </w:rPr>
    </w:lvl>
    <w:lvl w:ilvl="4" w:tplc="4F886672" w:tentative="1">
      <w:start w:val="1"/>
      <w:numFmt w:val="bullet"/>
      <w:lvlText w:val=""/>
      <w:lvlJc w:val="left"/>
      <w:pPr>
        <w:tabs>
          <w:tab w:val="num" w:pos="3600"/>
        </w:tabs>
        <w:ind w:left="3600" w:hanging="360"/>
      </w:pPr>
      <w:rPr>
        <w:rFonts w:ascii="Wingdings" w:hAnsi="Wingdings" w:hint="default"/>
      </w:rPr>
    </w:lvl>
    <w:lvl w:ilvl="5" w:tplc="88CC87A8" w:tentative="1">
      <w:start w:val="1"/>
      <w:numFmt w:val="bullet"/>
      <w:lvlText w:val=""/>
      <w:lvlJc w:val="left"/>
      <w:pPr>
        <w:tabs>
          <w:tab w:val="num" w:pos="4320"/>
        </w:tabs>
        <w:ind w:left="4320" w:hanging="360"/>
      </w:pPr>
      <w:rPr>
        <w:rFonts w:ascii="Wingdings" w:hAnsi="Wingdings" w:hint="default"/>
      </w:rPr>
    </w:lvl>
    <w:lvl w:ilvl="6" w:tplc="D1A0A802" w:tentative="1">
      <w:start w:val="1"/>
      <w:numFmt w:val="bullet"/>
      <w:lvlText w:val=""/>
      <w:lvlJc w:val="left"/>
      <w:pPr>
        <w:tabs>
          <w:tab w:val="num" w:pos="5040"/>
        </w:tabs>
        <w:ind w:left="5040" w:hanging="360"/>
      </w:pPr>
      <w:rPr>
        <w:rFonts w:ascii="Wingdings" w:hAnsi="Wingdings" w:hint="default"/>
      </w:rPr>
    </w:lvl>
    <w:lvl w:ilvl="7" w:tplc="DC902524" w:tentative="1">
      <w:start w:val="1"/>
      <w:numFmt w:val="bullet"/>
      <w:lvlText w:val=""/>
      <w:lvlJc w:val="left"/>
      <w:pPr>
        <w:tabs>
          <w:tab w:val="num" w:pos="5760"/>
        </w:tabs>
        <w:ind w:left="5760" w:hanging="360"/>
      </w:pPr>
      <w:rPr>
        <w:rFonts w:ascii="Wingdings" w:hAnsi="Wingdings" w:hint="default"/>
      </w:rPr>
    </w:lvl>
    <w:lvl w:ilvl="8" w:tplc="3CD0796A" w:tentative="1">
      <w:start w:val="1"/>
      <w:numFmt w:val="bullet"/>
      <w:lvlText w:val=""/>
      <w:lvlJc w:val="left"/>
      <w:pPr>
        <w:tabs>
          <w:tab w:val="num" w:pos="6480"/>
        </w:tabs>
        <w:ind w:left="6480" w:hanging="360"/>
      </w:pPr>
      <w:rPr>
        <w:rFonts w:ascii="Wingdings" w:hAnsi="Wingdings" w:hint="default"/>
      </w:rPr>
    </w:lvl>
  </w:abstractNum>
  <w:abstractNum w:abstractNumId="13">
    <w:nsid w:val="59D637AE"/>
    <w:multiLevelType w:val="hybridMultilevel"/>
    <w:tmpl w:val="8A7406E6"/>
    <w:lvl w:ilvl="0" w:tplc="1DDCC31A">
      <w:start w:val="1"/>
      <w:numFmt w:val="bullet"/>
      <w:lvlText w:val=""/>
      <w:lvlJc w:val="left"/>
      <w:pPr>
        <w:tabs>
          <w:tab w:val="num" w:pos="720"/>
        </w:tabs>
        <w:ind w:left="720" w:hanging="360"/>
      </w:pPr>
      <w:rPr>
        <w:rFonts w:ascii="Wingdings" w:hAnsi="Wingdings" w:hint="default"/>
      </w:rPr>
    </w:lvl>
    <w:lvl w:ilvl="1" w:tplc="5C8CF08A" w:tentative="1">
      <w:start w:val="1"/>
      <w:numFmt w:val="bullet"/>
      <w:lvlText w:val=""/>
      <w:lvlJc w:val="left"/>
      <w:pPr>
        <w:tabs>
          <w:tab w:val="num" w:pos="1440"/>
        </w:tabs>
        <w:ind w:left="1440" w:hanging="360"/>
      </w:pPr>
      <w:rPr>
        <w:rFonts w:ascii="Wingdings" w:hAnsi="Wingdings" w:hint="default"/>
      </w:rPr>
    </w:lvl>
    <w:lvl w:ilvl="2" w:tplc="783618CE" w:tentative="1">
      <w:start w:val="1"/>
      <w:numFmt w:val="bullet"/>
      <w:lvlText w:val=""/>
      <w:lvlJc w:val="left"/>
      <w:pPr>
        <w:tabs>
          <w:tab w:val="num" w:pos="2160"/>
        </w:tabs>
        <w:ind w:left="2160" w:hanging="360"/>
      </w:pPr>
      <w:rPr>
        <w:rFonts w:ascii="Wingdings" w:hAnsi="Wingdings" w:hint="default"/>
      </w:rPr>
    </w:lvl>
    <w:lvl w:ilvl="3" w:tplc="F55EE088" w:tentative="1">
      <w:start w:val="1"/>
      <w:numFmt w:val="bullet"/>
      <w:lvlText w:val=""/>
      <w:lvlJc w:val="left"/>
      <w:pPr>
        <w:tabs>
          <w:tab w:val="num" w:pos="2880"/>
        </w:tabs>
        <w:ind w:left="2880" w:hanging="360"/>
      </w:pPr>
      <w:rPr>
        <w:rFonts w:ascii="Wingdings" w:hAnsi="Wingdings" w:hint="default"/>
      </w:rPr>
    </w:lvl>
    <w:lvl w:ilvl="4" w:tplc="62D293FA" w:tentative="1">
      <w:start w:val="1"/>
      <w:numFmt w:val="bullet"/>
      <w:lvlText w:val=""/>
      <w:lvlJc w:val="left"/>
      <w:pPr>
        <w:tabs>
          <w:tab w:val="num" w:pos="3600"/>
        </w:tabs>
        <w:ind w:left="3600" w:hanging="360"/>
      </w:pPr>
      <w:rPr>
        <w:rFonts w:ascii="Wingdings" w:hAnsi="Wingdings" w:hint="default"/>
      </w:rPr>
    </w:lvl>
    <w:lvl w:ilvl="5" w:tplc="7EA2B2C4" w:tentative="1">
      <w:start w:val="1"/>
      <w:numFmt w:val="bullet"/>
      <w:lvlText w:val=""/>
      <w:lvlJc w:val="left"/>
      <w:pPr>
        <w:tabs>
          <w:tab w:val="num" w:pos="4320"/>
        </w:tabs>
        <w:ind w:left="4320" w:hanging="360"/>
      </w:pPr>
      <w:rPr>
        <w:rFonts w:ascii="Wingdings" w:hAnsi="Wingdings" w:hint="default"/>
      </w:rPr>
    </w:lvl>
    <w:lvl w:ilvl="6" w:tplc="BA3C317E" w:tentative="1">
      <w:start w:val="1"/>
      <w:numFmt w:val="bullet"/>
      <w:lvlText w:val=""/>
      <w:lvlJc w:val="left"/>
      <w:pPr>
        <w:tabs>
          <w:tab w:val="num" w:pos="5040"/>
        </w:tabs>
        <w:ind w:left="5040" w:hanging="360"/>
      </w:pPr>
      <w:rPr>
        <w:rFonts w:ascii="Wingdings" w:hAnsi="Wingdings" w:hint="default"/>
      </w:rPr>
    </w:lvl>
    <w:lvl w:ilvl="7" w:tplc="FA704194" w:tentative="1">
      <w:start w:val="1"/>
      <w:numFmt w:val="bullet"/>
      <w:lvlText w:val=""/>
      <w:lvlJc w:val="left"/>
      <w:pPr>
        <w:tabs>
          <w:tab w:val="num" w:pos="5760"/>
        </w:tabs>
        <w:ind w:left="5760" w:hanging="360"/>
      </w:pPr>
      <w:rPr>
        <w:rFonts w:ascii="Wingdings" w:hAnsi="Wingdings" w:hint="default"/>
      </w:rPr>
    </w:lvl>
    <w:lvl w:ilvl="8" w:tplc="36D61BE8" w:tentative="1">
      <w:start w:val="1"/>
      <w:numFmt w:val="bullet"/>
      <w:lvlText w:val=""/>
      <w:lvlJc w:val="left"/>
      <w:pPr>
        <w:tabs>
          <w:tab w:val="num" w:pos="6480"/>
        </w:tabs>
        <w:ind w:left="6480" w:hanging="360"/>
      </w:pPr>
      <w:rPr>
        <w:rFonts w:ascii="Wingdings" w:hAnsi="Wingdings" w:hint="default"/>
      </w:rPr>
    </w:lvl>
  </w:abstractNum>
  <w:abstractNum w:abstractNumId="14">
    <w:nsid w:val="665B05EF"/>
    <w:multiLevelType w:val="hybridMultilevel"/>
    <w:tmpl w:val="98E86468"/>
    <w:lvl w:ilvl="0" w:tplc="680C0C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567908"/>
    <w:multiLevelType w:val="hybridMultilevel"/>
    <w:tmpl w:val="D396A8BE"/>
    <w:lvl w:ilvl="0" w:tplc="25C41676">
      <w:start w:val="1"/>
      <w:numFmt w:val="bullet"/>
      <w:lvlText w:val=""/>
      <w:lvlJc w:val="left"/>
      <w:pPr>
        <w:tabs>
          <w:tab w:val="num" w:pos="720"/>
        </w:tabs>
        <w:ind w:left="720" w:hanging="360"/>
      </w:pPr>
      <w:rPr>
        <w:rFonts w:ascii="Wingdings" w:hAnsi="Wingdings" w:hint="default"/>
      </w:rPr>
    </w:lvl>
    <w:lvl w:ilvl="1" w:tplc="FC2E1514" w:tentative="1">
      <w:start w:val="1"/>
      <w:numFmt w:val="bullet"/>
      <w:lvlText w:val=""/>
      <w:lvlJc w:val="left"/>
      <w:pPr>
        <w:tabs>
          <w:tab w:val="num" w:pos="1440"/>
        </w:tabs>
        <w:ind w:left="1440" w:hanging="360"/>
      </w:pPr>
      <w:rPr>
        <w:rFonts w:ascii="Wingdings" w:hAnsi="Wingdings" w:hint="default"/>
      </w:rPr>
    </w:lvl>
    <w:lvl w:ilvl="2" w:tplc="0DA48FDC" w:tentative="1">
      <w:start w:val="1"/>
      <w:numFmt w:val="bullet"/>
      <w:lvlText w:val=""/>
      <w:lvlJc w:val="left"/>
      <w:pPr>
        <w:tabs>
          <w:tab w:val="num" w:pos="2160"/>
        </w:tabs>
        <w:ind w:left="2160" w:hanging="360"/>
      </w:pPr>
      <w:rPr>
        <w:rFonts w:ascii="Wingdings" w:hAnsi="Wingdings" w:hint="default"/>
      </w:rPr>
    </w:lvl>
    <w:lvl w:ilvl="3" w:tplc="660671BE" w:tentative="1">
      <w:start w:val="1"/>
      <w:numFmt w:val="bullet"/>
      <w:lvlText w:val=""/>
      <w:lvlJc w:val="left"/>
      <w:pPr>
        <w:tabs>
          <w:tab w:val="num" w:pos="2880"/>
        </w:tabs>
        <w:ind w:left="2880" w:hanging="360"/>
      </w:pPr>
      <w:rPr>
        <w:rFonts w:ascii="Wingdings" w:hAnsi="Wingdings" w:hint="default"/>
      </w:rPr>
    </w:lvl>
    <w:lvl w:ilvl="4" w:tplc="F6C8D8A2" w:tentative="1">
      <w:start w:val="1"/>
      <w:numFmt w:val="bullet"/>
      <w:lvlText w:val=""/>
      <w:lvlJc w:val="left"/>
      <w:pPr>
        <w:tabs>
          <w:tab w:val="num" w:pos="3600"/>
        </w:tabs>
        <w:ind w:left="3600" w:hanging="360"/>
      </w:pPr>
      <w:rPr>
        <w:rFonts w:ascii="Wingdings" w:hAnsi="Wingdings" w:hint="default"/>
      </w:rPr>
    </w:lvl>
    <w:lvl w:ilvl="5" w:tplc="723CEEB8" w:tentative="1">
      <w:start w:val="1"/>
      <w:numFmt w:val="bullet"/>
      <w:lvlText w:val=""/>
      <w:lvlJc w:val="left"/>
      <w:pPr>
        <w:tabs>
          <w:tab w:val="num" w:pos="4320"/>
        </w:tabs>
        <w:ind w:left="4320" w:hanging="360"/>
      </w:pPr>
      <w:rPr>
        <w:rFonts w:ascii="Wingdings" w:hAnsi="Wingdings" w:hint="default"/>
      </w:rPr>
    </w:lvl>
    <w:lvl w:ilvl="6" w:tplc="C3F8B984" w:tentative="1">
      <w:start w:val="1"/>
      <w:numFmt w:val="bullet"/>
      <w:lvlText w:val=""/>
      <w:lvlJc w:val="left"/>
      <w:pPr>
        <w:tabs>
          <w:tab w:val="num" w:pos="5040"/>
        </w:tabs>
        <w:ind w:left="5040" w:hanging="360"/>
      </w:pPr>
      <w:rPr>
        <w:rFonts w:ascii="Wingdings" w:hAnsi="Wingdings" w:hint="default"/>
      </w:rPr>
    </w:lvl>
    <w:lvl w:ilvl="7" w:tplc="95987044" w:tentative="1">
      <w:start w:val="1"/>
      <w:numFmt w:val="bullet"/>
      <w:lvlText w:val=""/>
      <w:lvlJc w:val="left"/>
      <w:pPr>
        <w:tabs>
          <w:tab w:val="num" w:pos="5760"/>
        </w:tabs>
        <w:ind w:left="5760" w:hanging="360"/>
      </w:pPr>
      <w:rPr>
        <w:rFonts w:ascii="Wingdings" w:hAnsi="Wingdings" w:hint="default"/>
      </w:rPr>
    </w:lvl>
    <w:lvl w:ilvl="8" w:tplc="836412B6"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5"/>
  </w:num>
  <w:num w:numId="3">
    <w:abstractNumId w:val="15"/>
  </w:num>
  <w:num w:numId="4">
    <w:abstractNumId w:val="13"/>
  </w:num>
  <w:num w:numId="5">
    <w:abstractNumId w:val="4"/>
  </w:num>
  <w:num w:numId="6">
    <w:abstractNumId w:val="0"/>
    <w:lvlOverride w:ilvl="0">
      <w:lvl w:ilvl="0">
        <w:numFmt w:val="bullet"/>
        <w:lvlText w:val="-"/>
        <w:legacy w:legacy="1" w:legacySpace="0" w:legacyIndent="0"/>
        <w:lvlJc w:val="left"/>
        <w:rPr>
          <w:rFonts w:ascii="Times New Roman" w:hAnsi="Times New Roman" w:cs="Times New Roman" w:hint="default"/>
          <w:sz w:val="28"/>
        </w:rPr>
      </w:lvl>
    </w:lvlOverride>
  </w:num>
  <w:num w:numId="7">
    <w:abstractNumId w:val="8"/>
  </w:num>
  <w:num w:numId="8">
    <w:abstractNumId w:val="6"/>
  </w:num>
  <w:num w:numId="9">
    <w:abstractNumId w:val="3"/>
  </w:num>
  <w:num w:numId="10">
    <w:abstractNumId w:val="2"/>
  </w:num>
  <w:num w:numId="11">
    <w:abstractNumId w:val="11"/>
  </w:num>
  <w:num w:numId="12">
    <w:abstractNumId w:val="9"/>
  </w:num>
  <w:num w:numId="13">
    <w:abstractNumId w:val="14"/>
  </w:num>
  <w:num w:numId="14">
    <w:abstractNumId w:val="7"/>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31745"/>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B89"/>
    <w:rsid w:val="00000932"/>
    <w:rsid w:val="000026CC"/>
    <w:rsid w:val="0000331D"/>
    <w:rsid w:val="0000361A"/>
    <w:rsid w:val="00003666"/>
    <w:rsid w:val="00005C17"/>
    <w:rsid w:val="00005FD0"/>
    <w:rsid w:val="0000779F"/>
    <w:rsid w:val="00010AB6"/>
    <w:rsid w:val="00010FD3"/>
    <w:rsid w:val="00011C5C"/>
    <w:rsid w:val="00011DB7"/>
    <w:rsid w:val="00013647"/>
    <w:rsid w:val="0001380B"/>
    <w:rsid w:val="0001415F"/>
    <w:rsid w:val="000141F8"/>
    <w:rsid w:val="00015030"/>
    <w:rsid w:val="000167C2"/>
    <w:rsid w:val="00020BEA"/>
    <w:rsid w:val="00023CBD"/>
    <w:rsid w:val="00025ECF"/>
    <w:rsid w:val="00030BE6"/>
    <w:rsid w:val="00035937"/>
    <w:rsid w:val="00036232"/>
    <w:rsid w:val="000367F2"/>
    <w:rsid w:val="00037762"/>
    <w:rsid w:val="00041693"/>
    <w:rsid w:val="00042914"/>
    <w:rsid w:val="00046578"/>
    <w:rsid w:val="000476ED"/>
    <w:rsid w:val="00047E31"/>
    <w:rsid w:val="0005203E"/>
    <w:rsid w:val="00052301"/>
    <w:rsid w:val="00053E32"/>
    <w:rsid w:val="000560B7"/>
    <w:rsid w:val="000568B3"/>
    <w:rsid w:val="00056C61"/>
    <w:rsid w:val="00057820"/>
    <w:rsid w:val="00060B6C"/>
    <w:rsid w:val="00060BAE"/>
    <w:rsid w:val="00061076"/>
    <w:rsid w:val="00061ABB"/>
    <w:rsid w:val="00063180"/>
    <w:rsid w:val="00063658"/>
    <w:rsid w:val="00063E65"/>
    <w:rsid w:val="00065480"/>
    <w:rsid w:val="00066997"/>
    <w:rsid w:val="00066DB8"/>
    <w:rsid w:val="00070174"/>
    <w:rsid w:val="0007025C"/>
    <w:rsid w:val="00070FCB"/>
    <w:rsid w:val="00071425"/>
    <w:rsid w:val="00071501"/>
    <w:rsid w:val="00071649"/>
    <w:rsid w:val="00071B70"/>
    <w:rsid w:val="0007292F"/>
    <w:rsid w:val="00073C60"/>
    <w:rsid w:val="00074084"/>
    <w:rsid w:val="000744AC"/>
    <w:rsid w:val="00075569"/>
    <w:rsid w:val="00075C6E"/>
    <w:rsid w:val="00075ECF"/>
    <w:rsid w:val="00077134"/>
    <w:rsid w:val="000775AF"/>
    <w:rsid w:val="000802D4"/>
    <w:rsid w:val="00081369"/>
    <w:rsid w:val="00081B82"/>
    <w:rsid w:val="0008209F"/>
    <w:rsid w:val="000847BE"/>
    <w:rsid w:val="00085416"/>
    <w:rsid w:val="00085A38"/>
    <w:rsid w:val="00085BB6"/>
    <w:rsid w:val="00086190"/>
    <w:rsid w:val="00087950"/>
    <w:rsid w:val="000879FB"/>
    <w:rsid w:val="00091B52"/>
    <w:rsid w:val="0009443C"/>
    <w:rsid w:val="00094E7D"/>
    <w:rsid w:val="000961D6"/>
    <w:rsid w:val="00097E3E"/>
    <w:rsid w:val="000A51B5"/>
    <w:rsid w:val="000A5793"/>
    <w:rsid w:val="000A614F"/>
    <w:rsid w:val="000A6673"/>
    <w:rsid w:val="000A7105"/>
    <w:rsid w:val="000A72B6"/>
    <w:rsid w:val="000B1C1E"/>
    <w:rsid w:val="000B20C2"/>
    <w:rsid w:val="000B26AB"/>
    <w:rsid w:val="000B2A42"/>
    <w:rsid w:val="000B36C2"/>
    <w:rsid w:val="000B38BE"/>
    <w:rsid w:val="000B3F29"/>
    <w:rsid w:val="000B4452"/>
    <w:rsid w:val="000B4807"/>
    <w:rsid w:val="000B49F4"/>
    <w:rsid w:val="000B6456"/>
    <w:rsid w:val="000B7EDE"/>
    <w:rsid w:val="000C0B7D"/>
    <w:rsid w:val="000C2197"/>
    <w:rsid w:val="000C295C"/>
    <w:rsid w:val="000C32D7"/>
    <w:rsid w:val="000C33EA"/>
    <w:rsid w:val="000C3F8D"/>
    <w:rsid w:val="000C4E7F"/>
    <w:rsid w:val="000C63CC"/>
    <w:rsid w:val="000D16DD"/>
    <w:rsid w:val="000D1D5D"/>
    <w:rsid w:val="000D3645"/>
    <w:rsid w:val="000D4D1E"/>
    <w:rsid w:val="000D5E70"/>
    <w:rsid w:val="000D7031"/>
    <w:rsid w:val="000D761E"/>
    <w:rsid w:val="000E00C7"/>
    <w:rsid w:val="000E0F1E"/>
    <w:rsid w:val="000E1CB9"/>
    <w:rsid w:val="000E4EFB"/>
    <w:rsid w:val="000E6D44"/>
    <w:rsid w:val="000F0322"/>
    <w:rsid w:val="000F0C43"/>
    <w:rsid w:val="000F3B4B"/>
    <w:rsid w:val="000F5418"/>
    <w:rsid w:val="001057BA"/>
    <w:rsid w:val="00106CA4"/>
    <w:rsid w:val="0011022D"/>
    <w:rsid w:val="00110472"/>
    <w:rsid w:val="0011054E"/>
    <w:rsid w:val="00110A92"/>
    <w:rsid w:val="00112B4D"/>
    <w:rsid w:val="00113503"/>
    <w:rsid w:val="0012152E"/>
    <w:rsid w:val="00122E90"/>
    <w:rsid w:val="00123D9D"/>
    <w:rsid w:val="0012457C"/>
    <w:rsid w:val="00126EEA"/>
    <w:rsid w:val="00127A18"/>
    <w:rsid w:val="00131180"/>
    <w:rsid w:val="00132A6C"/>
    <w:rsid w:val="0013315F"/>
    <w:rsid w:val="001334A1"/>
    <w:rsid w:val="00133E99"/>
    <w:rsid w:val="00135DE1"/>
    <w:rsid w:val="00136D05"/>
    <w:rsid w:val="00136F17"/>
    <w:rsid w:val="001372B8"/>
    <w:rsid w:val="001374AF"/>
    <w:rsid w:val="00137B06"/>
    <w:rsid w:val="00140676"/>
    <w:rsid w:val="00141282"/>
    <w:rsid w:val="001412FE"/>
    <w:rsid w:val="0014304C"/>
    <w:rsid w:val="001431FE"/>
    <w:rsid w:val="00143CF4"/>
    <w:rsid w:val="001450C3"/>
    <w:rsid w:val="0014554B"/>
    <w:rsid w:val="00147505"/>
    <w:rsid w:val="00151B19"/>
    <w:rsid w:val="00151BC3"/>
    <w:rsid w:val="00153318"/>
    <w:rsid w:val="00153B77"/>
    <w:rsid w:val="00153BDD"/>
    <w:rsid w:val="00157144"/>
    <w:rsid w:val="00157368"/>
    <w:rsid w:val="001579C0"/>
    <w:rsid w:val="001579F5"/>
    <w:rsid w:val="00161246"/>
    <w:rsid w:val="0016124E"/>
    <w:rsid w:val="00163A01"/>
    <w:rsid w:val="00163BA7"/>
    <w:rsid w:val="00163E41"/>
    <w:rsid w:val="00164186"/>
    <w:rsid w:val="001641A9"/>
    <w:rsid w:val="00164F23"/>
    <w:rsid w:val="001711EB"/>
    <w:rsid w:val="0017128E"/>
    <w:rsid w:val="00171473"/>
    <w:rsid w:val="00172416"/>
    <w:rsid w:val="001726E7"/>
    <w:rsid w:val="001737B4"/>
    <w:rsid w:val="00175BA2"/>
    <w:rsid w:val="00177199"/>
    <w:rsid w:val="001772AB"/>
    <w:rsid w:val="001808BB"/>
    <w:rsid w:val="001809E8"/>
    <w:rsid w:val="00180A3F"/>
    <w:rsid w:val="00180FEB"/>
    <w:rsid w:val="00182DA3"/>
    <w:rsid w:val="00183D99"/>
    <w:rsid w:val="00185B32"/>
    <w:rsid w:val="0018703A"/>
    <w:rsid w:val="00191559"/>
    <w:rsid w:val="0019275B"/>
    <w:rsid w:val="001934FE"/>
    <w:rsid w:val="00193585"/>
    <w:rsid w:val="001935BC"/>
    <w:rsid w:val="001937CB"/>
    <w:rsid w:val="0019423F"/>
    <w:rsid w:val="00195C8F"/>
    <w:rsid w:val="001A005D"/>
    <w:rsid w:val="001A09D9"/>
    <w:rsid w:val="001A0FB1"/>
    <w:rsid w:val="001A193C"/>
    <w:rsid w:val="001A250E"/>
    <w:rsid w:val="001A4183"/>
    <w:rsid w:val="001A62EE"/>
    <w:rsid w:val="001B0E90"/>
    <w:rsid w:val="001B3953"/>
    <w:rsid w:val="001B3DA2"/>
    <w:rsid w:val="001B3ECE"/>
    <w:rsid w:val="001B49AD"/>
    <w:rsid w:val="001B5290"/>
    <w:rsid w:val="001B547A"/>
    <w:rsid w:val="001B58DC"/>
    <w:rsid w:val="001B5E94"/>
    <w:rsid w:val="001B76CF"/>
    <w:rsid w:val="001B7B3B"/>
    <w:rsid w:val="001B7F28"/>
    <w:rsid w:val="001C174E"/>
    <w:rsid w:val="001C1C57"/>
    <w:rsid w:val="001C2685"/>
    <w:rsid w:val="001C2FF0"/>
    <w:rsid w:val="001C393C"/>
    <w:rsid w:val="001C3B94"/>
    <w:rsid w:val="001C408F"/>
    <w:rsid w:val="001C5B71"/>
    <w:rsid w:val="001C6633"/>
    <w:rsid w:val="001D1484"/>
    <w:rsid w:val="001D28F3"/>
    <w:rsid w:val="001D2920"/>
    <w:rsid w:val="001D309A"/>
    <w:rsid w:val="001D4128"/>
    <w:rsid w:val="001D416A"/>
    <w:rsid w:val="001D4F05"/>
    <w:rsid w:val="001D5900"/>
    <w:rsid w:val="001D698F"/>
    <w:rsid w:val="001D74E3"/>
    <w:rsid w:val="001E0B22"/>
    <w:rsid w:val="001E1E0F"/>
    <w:rsid w:val="001E31E6"/>
    <w:rsid w:val="001E5D5E"/>
    <w:rsid w:val="001E6378"/>
    <w:rsid w:val="001E72E0"/>
    <w:rsid w:val="001F17F7"/>
    <w:rsid w:val="001F311B"/>
    <w:rsid w:val="001F43B9"/>
    <w:rsid w:val="001F4959"/>
    <w:rsid w:val="001F5623"/>
    <w:rsid w:val="001F5BD1"/>
    <w:rsid w:val="001F5C06"/>
    <w:rsid w:val="001F628F"/>
    <w:rsid w:val="002010CE"/>
    <w:rsid w:val="0020406D"/>
    <w:rsid w:val="002046ED"/>
    <w:rsid w:val="00204A7C"/>
    <w:rsid w:val="002064BA"/>
    <w:rsid w:val="002064FD"/>
    <w:rsid w:val="00210255"/>
    <w:rsid w:val="002113AD"/>
    <w:rsid w:val="0021309F"/>
    <w:rsid w:val="00214E08"/>
    <w:rsid w:val="00215944"/>
    <w:rsid w:val="00215B29"/>
    <w:rsid w:val="00217490"/>
    <w:rsid w:val="00217D62"/>
    <w:rsid w:val="002226E1"/>
    <w:rsid w:val="00222843"/>
    <w:rsid w:val="00223484"/>
    <w:rsid w:val="00224277"/>
    <w:rsid w:val="00225126"/>
    <w:rsid w:val="002279C0"/>
    <w:rsid w:val="00227DAF"/>
    <w:rsid w:val="00230702"/>
    <w:rsid w:val="00232B36"/>
    <w:rsid w:val="00234AAC"/>
    <w:rsid w:val="00235B24"/>
    <w:rsid w:val="00235DA9"/>
    <w:rsid w:val="00235E52"/>
    <w:rsid w:val="00236A3A"/>
    <w:rsid w:val="00236C32"/>
    <w:rsid w:val="0023735F"/>
    <w:rsid w:val="00241254"/>
    <w:rsid w:val="002428CC"/>
    <w:rsid w:val="00242BCB"/>
    <w:rsid w:val="002448FB"/>
    <w:rsid w:val="002454F4"/>
    <w:rsid w:val="00247BB7"/>
    <w:rsid w:val="002513A5"/>
    <w:rsid w:val="00251EE4"/>
    <w:rsid w:val="00252CB0"/>
    <w:rsid w:val="0025364D"/>
    <w:rsid w:val="00253C97"/>
    <w:rsid w:val="002564C2"/>
    <w:rsid w:val="002576FD"/>
    <w:rsid w:val="0026100C"/>
    <w:rsid w:val="00261024"/>
    <w:rsid w:val="00261FFA"/>
    <w:rsid w:val="00265607"/>
    <w:rsid w:val="00265F79"/>
    <w:rsid w:val="0026662C"/>
    <w:rsid w:val="00266AB6"/>
    <w:rsid w:val="00266AE5"/>
    <w:rsid w:val="00267CC2"/>
    <w:rsid w:val="002705E1"/>
    <w:rsid w:val="002721D3"/>
    <w:rsid w:val="00273885"/>
    <w:rsid w:val="0027473C"/>
    <w:rsid w:val="00274CD0"/>
    <w:rsid w:val="00274F97"/>
    <w:rsid w:val="00276470"/>
    <w:rsid w:val="002776EF"/>
    <w:rsid w:val="002818FC"/>
    <w:rsid w:val="002821E5"/>
    <w:rsid w:val="0028474A"/>
    <w:rsid w:val="00284DA1"/>
    <w:rsid w:val="00284E09"/>
    <w:rsid w:val="00285600"/>
    <w:rsid w:val="00285DC0"/>
    <w:rsid w:val="0028795B"/>
    <w:rsid w:val="00290BD4"/>
    <w:rsid w:val="00292228"/>
    <w:rsid w:val="002924F1"/>
    <w:rsid w:val="00292DC4"/>
    <w:rsid w:val="00292E25"/>
    <w:rsid w:val="00292FBD"/>
    <w:rsid w:val="00293505"/>
    <w:rsid w:val="00293E1A"/>
    <w:rsid w:val="00294617"/>
    <w:rsid w:val="00295282"/>
    <w:rsid w:val="00295A01"/>
    <w:rsid w:val="00296735"/>
    <w:rsid w:val="00297B47"/>
    <w:rsid w:val="002A0445"/>
    <w:rsid w:val="002A0F92"/>
    <w:rsid w:val="002A4A75"/>
    <w:rsid w:val="002A509A"/>
    <w:rsid w:val="002A5CDE"/>
    <w:rsid w:val="002A6191"/>
    <w:rsid w:val="002A6890"/>
    <w:rsid w:val="002A6EB2"/>
    <w:rsid w:val="002B14E1"/>
    <w:rsid w:val="002B1685"/>
    <w:rsid w:val="002B1DB3"/>
    <w:rsid w:val="002B4D0C"/>
    <w:rsid w:val="002C0663"/>
    <w:rsid w:val="002C2308"/>
    <w:rsid w:val="002C2ADB"/>
    <w:rsid w:val="002C3AD9"/>
    <w:rsid w:val="002C5900"/>
    <w:rsid w:val="002C75D5"/>
    <w:rsid w:val="002D0C52"/>
    <w:rsid w:val="002D3028"/>
    <w:rsid w:val="002D490E"/>
    <w:rsid w:val="002D5E3A"/>
    <w:rsid w:val="002E3BED"/>
    <w:rsid w:val="002E3DE2"/>
    <w:rsid w:val="002E4E70"/>
    <w:rsid w:val="002E5ADE"/>
    <w:rsid w:val="002E79A1"/>
    <w:rsid w:val="002F1FD1"/>
    <w:rsid w:val="002F3012"/>
    <w:rsid w:val="002F3681"/>
    <w:rsid w:val="002F4BDE"/>
    <w:rsid w:val="002F6006"/>
    <w:rsid w:val="00300352"/>
    <w:rsid w:val="00300A16"/>
    <w:rsid w:val="00301F33"/>
    <w:rsid w:val="0030264B"/>
    <w:rsid w:val="0030464A"/>
    <w:rsid w:val="00306119"/>
    <w:rsid w:val="003067B1"/>
    <w:rsid w:val="00310066"/>
    <w:rsid w:val="00312AD7"/>
    <w:rsid w:val="00312C5C"/>
    <w:rsid w:val="00315769"/>
    <w:rsid w:val="00316C71"/>
    <w:rsid w:val="00317CC0"/>
    <w:rsid w:val="003210C1"/>
    <w:rsid w:val="00326073"/>
    <w:rsid w:val="00326A73"/>
    <w:rsid w:val="003275A7"/>
    <w:rsid w:val="00331652"/>
    <w:rsid w:val="00332386"/>
    <w:rsid w:val="00332A9C"/>
    <w:rsid w:val="00332FC9"/>
    <w:rsid w:val="00333BD6"/>
    <w:rsid w:val="00334A2C"/>
    <w:rsid w:val="0033729B"/>
    <w:rsid w:val="00341803"/>
    <w:rsid w:val="00341F92"/>
    <w:rsid w:val="0034246A"/>
    <w:rsid w:val="00342919"/>
    <w:rsid w:val="003445E2"/>
    <w:rsid w:val="00346522"/>
    <w:rsid w:val="003502BC"/>
    <w:rsid w:val="00350A86"/>
    <w:rsid w:val="00350D8C"/>
    <w:rsid w:val="00351049"/>
    <w:rsid w:val="00351357"/>
    <w:rsid w:val="003521F8"/>
    <w:rsid w:val="00353645"/>
    <w:rsid w:val="00353CE3"/>
    <w:rsid w:val="0035432D"/>
    <w:rsid w:val="003553CF"/>
    <w:rsid w:val="00357B3D"/>
    <w:rsid w:val="003656F0"/>
    <w:rsid w:val="00367AF1"/>
    <w:rsid w:val="00370811"/>
    <w:rsid w:val="0037297C"/>
    <w:rsid w:val="003743C0"/>
    <w:rsid w:val="00375464"/>
    <w:rsid w:val="00375905"/>
    <w:rsid w:val="00376BBA"/>
    <w:rsid w:val="00376D6E"/>
    <w:rsid w:val="00377097"/>
    <w:rsid w:val="00377AE7"/>
    <w:rsid w:val="00380CA3"/>
    <w:rsid w:val="003813F7"/>
    <w:rsid w:val="003816FB"/>
    <w:rsid w:val="00381EF3"/>
    <w:rsid w:val="00382111"/>
    <w:rsid w:val="00382172"/>
    <w:rsid w:val="0038299C"/>
    <w:rsid w:val="00382B5F"/>
    <w:rsid w:val="00385080"/>
    <w:rsid w:val="00385C01"/>
    <w:rsid w:val="00386D1B"/>
    <w:rsid w:val="003872D6"/>
    <w:rsid w:val="003900E6"/>
    <w:rsid w:val="00390E1A"/>
    <w:rsid w:val="0039119F"/>
    <w:rsid w:val="00391C94"/>
    <w:rsid w:val="00391E45"/>
    <w:rsid w:val="003944E1"/>
    <w:rsid w:val="00394538"/>
    <w:rsid w:val="00395065"/>
    <w:rsid w:val="003957E4"/>
    <w:rsid w:val="00397675"/>
    <w:rsid w:val="003A14BD"/>
    <w:rsid w:val="003A181A"/>
    <w:rsid w:val="003A2860"/>
    <w:rsid w:val="003A2D28"/>
    <w:rsid w:val="003A4F3C"/>
    <w:rsid w:val="003B2101"/>
    <w:rsid w:val="003B3259"/>
    <w:rsid w:val="003B4D35"/>
    <w:rsid w:val="003B541C"/>
    <w:rsid w:val="003B709A"/>
    <w:rsid w:val="003B720F"/>
    <w:rsid w:val="003B7CBB"/>
    <w:rsid w:val="003B7F70"/>
    <w:rsid w:val="003C0DB4"/>
    <w:rsid w:val="003C221E"/>
    <w:rsid w:val="003C263E"/>
    <w:rsid w:val="003C320A"/>
    <w:rsid w:val="003C4D29"/>
    <w:rsid w:val="003C67EA"/>
    <w:rsid w:val="003C76BA"/>
    <w:rsid w:val="003C76DF"/>
    <w:rsid w:val="003D069E"/>
    <w:rsid w:val="003D0B06"/>
    <w:rsid w:val="003D1687"/>
    <w:rsid w:val="003D2727"/>
    <w:rsid w:val="003D2C00"/>
    <w:rsid w:val="003D2CFC"/>
    <w:rsid w:val="003D3BC2"/>
    <w:rsid w:val="003D7ED3"/>
    <w:rsid w:val="003E0438"/>
    <w:rsid w:val="003E4C7B"/>
    <w:rsid w:val="003E7D6B"/>
    <w:rsid w:val="003F1495"/>
    <w:rsid w:val="003F151B"/>
    <w:rsid w:val="003F17AF"/>
    <w:rsid w:val="003F47F3"/>
    <w:rsid w:val="003F6FE9"/>
    <w:rsid w:val="003F70D6"/>
    <w:rsid w:val="003F7487"/>
    <w:rsid w:val="00400490"/>
    <w:rsid w:val="00401AFC"/>
    <w:rsid w:val="00402954"/>
    <w:rsid w:val="00404759"/>
    <w:rsid w:val="00404B31"/>
    <w:rsid w:val="00405D61"/>
    <w:rsid w:val="00406734"/>
    <w:rsid w:val="00407787"/>
    <w:rsid w:val="00407AA7"/>
    <w:rsid w:val="00410F82"/>
    <w:rsid w:val="0041127D"/>
    <w:rsid w:val="00411F83"/>
    <w:rsid w:val="00412C6A"/>
    <w:rsid w:val="0041382D"/>
    <w:rsid w:val="00413EB9"/>
    <w:rsid w:val="004142FE"/>
    <w:rsid w:val="00415785"/>
    <w:rsid w:val="00415C40"/>
    <w:rsid w:val="004168E8"/>
    <w:rsid w:val="00417EF4"/>
    <w:rsid w:val="004212FB"/>
    <w:rsid w:val="00421C49"/>
    <w:rsid w:val="00422F13"/>
    <w:rsid w:val="00423B7D"/>
    <w:rsid w:val="004241F9"/>
    <w:rsid w:val="00424A60"/>
    <w:rsid w:val="00426DC5"/>
    <w:rsid w:val="00432317"/>
    <w:rsid w:val="00432C73"/>
    <w:rsid w:val="00434F75"/>
    <w:rsid w:val="004360F9"/>
    <w:rsid w:val="004376C4"/>
    <w:rsid w:val="00440719"/>
    <w:rsid w:val="00440804"/>
    <w:rsid w:val="00442E8A"/>
    <w:rsid w:val="00443A28"/>
    <w:rsid w:val="00444384"/>
    <w:rsid w:val="00444D45"/>
    <w:rsid w:val="0044615A"/>
    <w:rsid w:val="00446B32"/>
    <w:rsid w:val="00446BA1"/>
    <w:rsid w:val="0044732E"/>
    <w:rsid w:val="0045000B"/>
    <w:rsid w:val="004524C6"/>
    <w:rsid w:val="00453A65"/>
    <w:rsid w:val="004569C4"/>
    <w:rsid w:val="00456A7D"/>
    <w:rsid w:val="00456BDD"/>
    <w:rsid w:val="00457166"/>
    <w:rsid w:val="004609B1"/>
    <w:rsid w:val="00461539"/>
    <w:rsid w:val="00462035"/>
    <w:rsid w:val="004629F7"/>
    <w:rsid w:val="004635AA"/>
    <w:rsid w:val="00463E4E"/>
    <w:rsid w:val="00464620"/>
    <w:rsid w:val="00464E71"/>
    <w:rsid w:val="00465136"/>
    <w:rsid w:val="00471535"/>
    <w:rsid w:val="004733F1"/>
    <w:rsid w:val="00475AD1"/>
    <w:rsid w:val="00476323"/>
    <w:rsid w:val="00476472"/>
    <w:rsid w:val="00476538"/>
    <w:rsid w:val="00477BC5"/>
    <w:rsid w:val="0048214B"/>
    <w:rsid w:val="00484134"/>
    <w:rsid w:val="0048525B"/>
    <w:rsid w:val="004873B1"/>
    <w:rsid w:val="00487A88"/>
    <w:rsid w:val="00487CDA"/>
    <w:rsid w:val="00490C14"/>
    <w:rsid w:val="00490CAF"/>
    <w:rsid w:val="004911C1"/>
    <w:rsid w:val="00495316"/>
    <w:rsid w:val="00496C99"/>
    <w:rsid w:val="004A292A"/>
    <w:rsid w:val="004A390D"/>
    <w:rsid w:val="004A501A"/>
    <w:rsid w:val="004A5EAA"/>
    <w:rsid w:val="004A6B25"/>
    <w:rsid w:val="004B23D5"/>
    <w:rsid w:val="004B2FD4"/>
    <w:rsid w:val="004B4B50"/>
    <w:rsid w:val="004B6B2F"/>
    <w:rsid w:val="004C1CEF"/>
    <w:rsid w:val="004C3DD3"/>
    <w:rsid w:val="004C5010"/>
    <w:rsid w:val="004C64F2"/>
    <w:rsid w:val="004D12DF"/>
    <w:rsid w:val="004D26D7"/>
    <w:rsid w:val="004D378D"/>
    <w:rsid w:val="004D3FD6"/>
    <w:rsid w:val="004D562F"/>
    <w:rsid w:val="004D5CB2"/>
    <w:rsid w:val="004D7C75"/>
    <w:rsid w:val="004E0365"/>
    <w:rsid w:val="004E1A94"/>
    <w:rsid w:val="004E1FFD"/>
    <w:rsid w:val="004E21F7"/>
    <w:rsid w:val="004E2262"/>
    <w:rsid w:val="004E71DD"/>
    <w:rsid w:val="004E7A96"/>
    <w:rsid w:val="004F09DD"/>
    <w:rsid w:val="004F188E"/>
    <w:rsid w:val="004F3404"/>
    <w:rsid w:val="004F42BF"/>
    <w:rsid w:val="004F47E0"/>
    <w:rsid w:val="004F58F9"/>
    <w:rsid w:val="004F5DE9"/>
    <w:rsid w:val="004F6ABC"/>
    <w:rsid w:val="0050092D"/>
    <w:rsid w:val="005021DD"/>
    <w:rsid w:val="00502996"/>
    <w:rsid w:val="00503CC0"/>
    <w:rsid w:val="00506556"/>
    <w:rsid w:val="005072E5"/>
    <w:rsid w:val="00507772"/>
    <w:rsid w:val="0051117C"/>
    <w:rsid w:val="005124B5"/>
    <w:rsid w:val="00512947"/>
    <w:rsid w:val="00512E3B"/>
    <w:rsid w:val="005136E8"/>
    <w:rsid w:val="005145C2"/>
    <w:rsid w:val="00514813"/>
    <w:rsid w:val="00514921"/>
    <w:rsid w:val="00516557"/>
    <w:rsid w:val="00516C06"/>
    <w:rsid w:val="005209F9"/>
    <w:rsid w:val="0052164B"/>
    <w:rsid w:val="00521C17"/>
    <w:rsid w:val="00521C29"/>
    <w:rsid w:val="0052202A"/>
    <w:rsid w:val="0052260C"/>
    <w:rsid w:val="0052305D"/>
    <w:rsid w:val="005237FB"/>
    <w:rsid w:val="0052436B"/>
    <w:rsid w:val="00525316"/>
    <w:rsid w:val="00526A04"/>
    <w:rsid w:val="00526CC4"/>
    <w:rsid w:val="00527C86"/>
    <w:rsid w:val="005323E7"/>
    <w:rsid w:val="0053515F"/>
    <w:rsid w:val="00537B9B"/>
    <w:rsid w:val="005417D0"/>
    <w:rsid w:val="00541A48"/>
    <w:rsid w:val="0054332C"/>
    <w:rsid w:val="00545769"/>
    <w:rsid w:val="0054644C"/>
    <w:rsid w:val="005478CE"/>
    <w:rsid w:val="0054793D"/>
    <w:rsid w:val="00550176"/>
    <w:rsid w:val="00550277"/>
    <w:rsid w:val="00551032"/>
    <w:rsid w:val="00551BCC"/>
    <w:rsid w:val="00551D90"/>
    <w:rsid w:val="00552CF0"/>
    <w:rsid w:val="00553EDE"/>
    <w:rsid w:val="00553EE6"/>
    <w:rsid w:val="005560EE"/>
    <w:rsid w:val="00557104"/>
    <w:rsid w:val="00560C80"/>
    <w:rsid w:val="00561397"/>
    <w:rsid w:val="00561F5C"/>
    <w:rsid w:val="005623C3"/>
    <w:rsid w:val="0056357A"/>
    <w:rsid w:val="00566587"/>
    <w:rsid w:val="00566EFB"/>
    <w:rsid w:val="0056720C"/>
    <w:rsid w:val="0056734D"/>
    <w:rsid w:val="0056755F"/>
    <w:rsid w:val="0056768B"/>
    <w:rsid w:val="005679D8"/>
    <w:rsid w:val="00570510"/>
    <w:rsid w:val="00573245"/>
    <w:rsid w:val="00576CFC"/>
    <w:rsid w:val="00576F3C"/>
    <w:rsid w:val="005771E1"/>
    <w:rsid w:val="00577493"/>
    <w:rsid w:val="00580994"/>
    <w:rsid w:val="00580B19"/>
    <w:rsid w:val="0058380E"/>
    <w:rsid w:val="00583C1B"/>
    <w:rsid w:val="00584C88"/>
    <w:rsid w:val="00586689"/>
    <w:rsid w:val="00586C8C"/>
    <w:rsid w:val="005875AC"/>
    <w:rsid w:val="00587B95"/>
    <w:rsid w:val="0059115A"/>
    <w:rsid w:val="0059319E"/>
    <w:rsid w:val="005959AC"/>
    <w:rsid w:val="005965D4"/>
    <w:rsid w:val="00596C5F"/>
    <w:rsid w:val="005971FF"/>
    <w:rsid w:val="005A0281"/>
    <w:rsid w:val="005A0638"/>
    <w:rsid w:val="005A0D1D"/>
    <w:rsid w:val="005A124E"/>
    <w:rsid w:val="005A3A4B"/>
    <w:rsid w:val="005A46EF"/>
    <w:rsid w:val="005A53C1"/>
    <w:rsid w:val="005A7C55"/>
    <w:rsid w:val="005A7C9A"/>
    <w:rsid w:val="005B0EE1"/>
    <w:rsid w:val="005B1090"/>
    <w:rsid w:val="005B24D6"/>
    <w:rsid w:val="005B3A24"/>
    <w:rsid w:val="005B3FF3"/>
    <w:rsid w:val="005B6A03"/>
    <w:rsid w:val="005C08FD"/>
    <w:rsid w:val="005C17C0"/>
    <w:rsid w:val="005C1E5D"/>
    <w:rsid w:val="005C26A8"/>
    <w:rsid w:val="005C35BA"/>
    <w:rsid w:val="005C4221"/>
    <w:rsid w:val="005C486F"/>
    <w:rsid w:val="005C5141"/>
    <w:rsid w:val="005C535F"/>
    <w:rsid w:val="005C73B3"/>
    <w:rsid w:val="005C7DF7"/>
    <w:rsid w:val="005D06B7"/>
    <w:rsid w:val="005D08A2"/>
    <w:rsid w:val="005D18B5"/>
    <w:rsid w:val="005D3C79"/>
    <w:rsid w:val="005D4336"/>
    <w:rsid w:val="005E345A"/>
    <w:rsid w:val="005E4989"/>
    <w:rsid w:val="005E5FAA"/>
    <w:rsid w:val="005E6C4F"/>
    <w:rsid w:val="005E7F97"/>
    <w:rsid w:val="005F0069"/>
    <w:rsid w:val="005F0C58"/>
    <w:rsid w:val="005F34D5"/>
    <w:rsid w:val="005F3C4D"/>
    <w:rsid w:val="005F41A6"/>
    <w:rsid w:val="005F5612"/>
    <w:rsid w:val="005F591A"/>
    <w:rsid w:val="005F5998"/>
    <w:rsid w:val="005F6AC4"/>
    <w:rsid w:val="005F78C6"/>
    <w:rsid w:val="006066E4"/>
    <w:rsid w:val="00606799"/>
    <w:rsid w:val="00606FD5"/>
    <w:rsid w:val="00610A43"/>
    <w:rsid w:val="00611675"/>
    <w:rsid w:val="006133BB"/>
    <w:rsid w:val="00615123"/>
    <w:rsid w:val="0061581C"/>
    <w:rsid w:val="006178BC"/>
    <w:rsid w:val="006205BB"/>
    <w:rsid w:val="00620635"/>
    <w:rsid w:val="00620BDB"/>
    <w:rsid w:val="006223EA"/>
    <w:rsid w:val="006226AE"/>
    <w:rsid w:val="0062570B"/>
    <w:rsid w:val="006257A7"/>
    <w:rsid w:val="006262C5"/>
    <w:rsid w:val="0062698F"/>
    <w:rsid w:val="00626A2A"/>
    <w:rsid w:val="00626FC9"/>
    <w:rsid w:val="0062751A"/>
    <w:rsid w:val="006310F7"/>
    <w:rsid w:val="006320AB"/>
    <w:rsid w:val="00634180"/>
    <w:rsid w:val="00634A9E"/>
    <w:rsid w:val="006356A5"/>
    <w:rsid w:val="006360AD"/>
    <w:rsid w:val="006364DD"/>
    <w:rsid w:val="006366B3"/>
    <w:rsid w:val="0064006B"/>
    <w:rsid w:val="006402B0"/>
    <w:rsid w:val="00640FED"/>
    <w:rsid w:val="00641302"/>
    <w:rsid w:val="00642547"/>
    <w:rsid w:val="00642CE5"/>
    <w:rsid w:val="006430AB"/>
    <w:rsid w:val="006456CF"/>
    <w:rsid w:val="0064687B"/>
    <w:rsid w:val="00647BE7"/>
    <w:rsid w:val="00652091"/>
    <w:rsid w:val="00654B89"/>
    <w:rsid w:val="00654FAC"/>
    <w:rsid w:val="00655C65"/>
    <w:rsid w:val="00656ED5"/>
    <w:rsid w:val="00657E9D"/>
    <w:rsid w:val="00661510"/>
    <w:rsid w:val="00661EB6"/>
    <w:rsid w:val="00664085"/>
    <w:rsid w:val="00664355"/>
    <w:rsid w:val="006648C6"/>
    <w:rsid w:val="00665B95"/>
    <w:rsid w:val="006660C2"/>
    <w:rsid w:val="006665E7"/>
    <w:rsid w:val="00670E3C"/>
    <w:rsid w:val="0067119A"/>
    <w:rsid w:val="0067241C"/>
    <w:rsid w:val="00673282"/>
    <w:rsid w:val="00673C53"/>
    <w:rsid w:val="00675FEE"/>
    <w:rsid w:val="0067736E"/>
    <w:rsid w:val="006805EC"/>
    <w:rsid w:val="00682CDA"/>
    <w:rsid w:val="00683341"/>
    <w:rsid w:val="00683420"/>
    <w:rsid w:val="0068588F"/>
    <w:rsid w:val="0068622F"/>
    <w:rsid w:val="0068737C"/>
    <w:rsid w:val="00687CF2"/>
    <w:rsid w:val="0069043C"/>
    <w:rsid w:val="00690EF4"/>
    <w:rsid w:val="00693880"/>
    <w:rsid w:val="00694A0B"/>
    <w:rsid w:val="00694ACF"/>
    <w:rsid w:val="006958C9"/>
    <w:rsid w:val="00695B26"/>
    <w:rsid w:val="0069693C"/>
    <w:rsid w:val="00696B4A"/>
    <w:rsid w:val="006977B9"/>
    <w:rsid w:val="006A089B"/>
    <w:rsid w:val="006A157C"/>
    <w:rsid w:val="006A22C1"/>
    <w:rsid w:val="006A2C3C"/>
    <w:rsid w:val="006A2D68"/>
    <w:rsid w:val="006A559B"/>
    <w:rsid w:val="006A5C6F"/>
    <w:rsid w:val="006A7425"/>
    <w:rsid w:val="006A7478"/>
    <w:rsid w:val="006B052D"/>
    <w:rsid w:val="006B12EA"/>
    <w:rsid w:val="006B12FA"/>
    <w:rsid w:val="006B1644"/>
    <w:rsid w:val="006B16E5"/>
    <w:rsid w:val="006B2314"/>
    <w:rsid w:val="006B4DE7"/>
    <w:rsid w:val="006B7AB8"/>
    <w:rsid w:val="006B7FB6"/>
    <w:rsid w:val="006C094E"/>
    <w:rsid w:val="006C1556"/>
    <w:rsid w:val="006C1A10"/>
    <w:rsid w:val="006C1D0A"/>
    <w:rsid w:val="006C36DE"/>
    <w:rsid w:val="006C438F"/>
    <w:rsid w:val="006C47DB"/>
    <w:rsid w:val="006C6483"/>
    <w:rsid w:val="006C6680"/>
    <w:rsid w:val="006C7A28"/>
    <w:rsid w:val="006D078B"/>
    <w:rsid w:val="006D0E65"/>
    <w:rsid w:val="006D0EFB"/>
    <w:rsid w:val="006D1CB7"/>
    <w:rsid w:val="006D266C"/>
    <w:rsid w:val="006D27DD"/>
    <w:rsid w:val="006D3064"/>
    <w:rsid w:val="006D345E"/>
    <w:rsid w:val="006D3558"/>
    <w:rsid w:val="006D36C5"/>
    <w:rsid w:val="006D3E33"/>
    <w:rsid w:val="006D4978"/>
    <w:rsid w:val="006D5128"/>
    <w:rsid w:val="006D6A26"/>
    <w:rsid w:val="006D6CDF"/>
    <w:rsid w:val="006E246F"/>
    <w:rsid w:val="006E2DCF"/>
    <w:rsid w:val="006E3487"/>
    <w:rsid w:val="006E39A2"/>
    <w:rsid w:val="006E51ED"/>
    <w:rsid w:val="006E646E"/>
    <w:rsid w:val="006E6A10"/>
    <w:rsid w:val="006F0655"/>
    <w:rsid w:val="006F0D89"/>
    <w:rsid w:val="006F1868"/>
    <w:rsid w:val="006F1ED9"/>
    <w:rsid w:val="006F393C"/>
    <w:rsid w:val="006F446E"/>
    <w:rsid w:val="006F4488"/>
    <w:rsid w:val="006F46C7"/>
    <w:rsid w:val="006F6F97"/>
    <w:rsid w:val="006F73DE"/>
    <w:rsid w:val="00700533"/>
    <w:rsid w:val="00700648"/>
    <w:rsid w:val="007023E5"/>
    <w:rsid w:val="00702C40"/>
    <w:rsid w:val="00703119"/>
    <w:rsid w:val="00703927"/>
    <w:rsid w:val="00703D6E"/>
    <w:rsid w:val="00704966"/>
    <w:rsid w:val="00704D73"/>
    <w:rsid w:val="00704E7B"/>
    <w:rsid w:val="007058F7"/>
    <w:rsid w:val="00707813"/>
    <w:rsid w:val="00710CA1"/>
    <w:rsid w:val="00712C9F"/>
    <w:rsid w:val="00713B76"/>
    <w:rsid w:val="00716F83"/>
    <w:rsid w:val="007172EF"/>
    <w:rsid w:val="00717A91"/>
    <w:rsid w:val="00720013"/>
    <w:rsid w:val="007241F7"/>
    <w:rsid w:val="007270A6"/>
    <w:rsid w:val="0073024D"/>
    <w:rsid w:val="00730750"/>
    <w:rsid w:val="00730E8F"/>
    <w:rsid w:val="007329F4"/>
    <w:rsid w:val="00733E0C"/>
    <w:rsid w:val="007350B8"/>
    <w:rsid w:val="00735164"/>
    <w:rsid w:val="007357BD"/>
    <w:rsid w:val="007428D1"/>
    <w:rsid w:val="00744255"/>
    <w:rsid w:val="007522F8"/>
    <w:rsid w:val="00752F97"/>
    <w:rsid w:val="00753F1C"/>
    <w:rsid w:val="007550EC"/>
    <w:rsid w:val="0075518F"/>
    <w:rsid w:val="00756B06"/>
    <w:rsid w:val="00756EE3"/>
    <w:rsid w:val="00757899"/>
    <w:rsid w:val="00760CC6"/>
    <w:rsid w:val="00760E63"/>
    <w:rsid w:val="00761111"/>
    <w:rsid w:val="00761D38"/>
    <w:rsid w:val="00761EB7"/>
    <w:rsid w:val="00765E97"/>
    <w:rsid w:val="00765F4F"/>
    <w:rsid w:val="007661B1"/>
    <w:rsid w:val="00767208"/>
    <w:rsid w:val="007679EB"/>
    <w:rsid w:val="0077018C"/>
    <w:rsid w:val="00770A41"/>
    <w:rsid w:val="00770D34"/>
    <w:rsid w:val="0077244C"/>
    <w:rsid w:val="007744D3"/>
    <w:rsid w:val="00774948"/>
    <w:rsid w:val="00774EAA"/>
    <w:rsid w:val="00775172"/>
    <w:rsid w:val="00775CF9"/>
    <w:rsid w:val="00776BB3"/>
    <w:rsid w:val="00776E83"/>
    <w:rsid w:val="0078181C"/>
    <w:rsid w:val="00785F82"/>
    <w:rsid w:val="007867BA"/>
    <w:rsid w:val="007900BB"/>
    <w:rsid w:val="00790305"/>
    <w:rsid w:val="007916B4"/>
    <w:rsid w:val="00791C77"/>
    <w:rsid w:val="00792452"/>
    <w:rsid w:val="007925B2"/>
    <w:rsid w:val="007929CB"/>
    <w:rsid w:val="0079394F"/>
    <w:rsid w:val="007946A5"/>
    <w:rsid w:val="0079780E"/>
    <w:rsid w:val="007A02A1"/>
    <w:rsid w:val="007A0D81"/>
    <w:rsid w:val="007A0F52"/>
    <w:rsid w:val="007A13CA"/>
    <w:rsid w:val="007A1446"/>
    <w:rsid w:val="007A2DCC"/>
    <w:rsid w:val="007A32F3"/>
    <w:rsid w:val="007A4096"/>
    <w:rsid w:val="007A53C2"/>
    <w:rsid w:val="007A5713"/>
    <w:rsid w:val="007A5EDA"/>
    <w:rsid w:val="007A654E"/>
    <w:rsid w:val="007A6C0D"/>
    <w:rsid w:val="007A7A16"/>
    <w:rsid w:val="007A7A79"/>
    <w:rsid w:val="007B1094"/>
    <w:rsid w:val="007B1194"/>
    <w:rsid w:val="007B20B4"/>
    <w:rsid w:val="007B2128"/>
    <w:rsid w:val="007B318F"/>
    <w:rsid w:val="007B3DCA"/>
    <w:rsid w:val="007B4CB9"/>
    <w:rsid w:val="007B53DD"/>
    <w:rsid w:val="007B54F7"/>
    <w:rsid w:val="007B7D23"/>
    <w:rsid w:val="007C08BB"/>
    <w:rsid w:val="007C0EF7"/>
    <w:rsid w:val="007C1AAF"/>
    <w:rsid w:val="007C3D35"/>
    <w:rsid w:val="007C421C"/>
    <w:rsid w:val="007C6030"/>
    <w:rsid w:val="007C618D"/>
    <w:rsid w:val="007C674E"/>
    <w:rsid w:val="007C6FCA"/>
    <w:rsid w:val="007C7984"/>
    <w:rsid w:val="007C7F2A"/>
    <w:rsid w:val="007D0146"/>
    <w:rsid w:val="007D0859"/>
    <w:rsid w:val="007D643C"/>
    <w:rsid w:val="007D7451"/>
    <w:rsid w:val="007D747A"/>
    <w:rsid w:val="007E03C3"/>
    <w:rsid w:val="007E2633"/>
    <w:rsid w:val="007E2A71"/>
    <w:rsid w:val="007E35DE"/>
    <w:rsid w:val="007E4F01"/>
    <w:rsid w:val="007E5D44"/>
    <w:rsid w:val="007E61DA"/>
    <w:rsid w:val="007E7385"/>
    <w:rsid w:val="007E7BD9"/>
    <w:rsid w:val="007F0C86"/>
    <w:rsid w:val="007F15A3"/>
    <w:rsid w:val="007F282E"/>
    <w:rsid w:val="007F315E"/>
    <w:rsid w:val="007F3839"/>
    <w:rsid w:val="007F4E7D"/>
    <w:rsid w:val="007F6D2B"/>
    <w:rsid w:val="007F72B7"/>
    <w:rsid w:val="007F74AB"/>
    <w:rsid w:val="008008C1"/>
    <w:rsid w:val="00800AF2"/>
    <w:rsid w:val="00801934"/>
    <w:rsid w:val="008029B2"/>
    <w:rsid w:val="0080312D"/>
    <w:rsid w:val="008041E6"/>
    <w:rsid w:val="00804368"/>
    <w:rsid w:val="00804655"/>
    <w:rsid w:val="00804F55"/>
    <w:rsid w:val="00806822"/>
    <w:rsid w:val="00807409"/>
    <w:rsid w:val="0081136E"/>
    <w:rsid w:val="00811BB1"/>
    <w:rsid w:val="00815074"/>
    <w:rsid w:val="00815E07"/>
    <w:rsid w:val="00816521"/>
    <w:rsid w:val="008165C1"/>
    <w:rsid w:val="00817DAB"/>
    <w:rsid w:val="00820E2F"/>
    <w:rsid w:val="00823395"/>
    <w:rsid w:val="00825E0B"/>
    <w:rsid w:val="00826016"/>
    <w:rsid w:val="00826527"/>
    <w:rsid w:val="008277A3"/>
    <w:rsid w:val="00830FEE"/>
    <w:rsid w:val="00831FA5"/>
    <w:rsid w:val="008347D9"/>
    <w:rsid w:val="00835264"/>
    <w:rsid w:val="008358B4"/>
    <w:rsid w:val="00840013"/>
    <w:rsid w:val="00843692"/>
    <w:rsid w:val="00844321"/>
    <w:rsid w:val="0084591C"/>
    <w:rsid w:val="00846622"/>
    <w:rsid w:val="00846834"/>
    <w:rsid w:val="00846875"/>
    <w:rsid w:val="00846C58"/>
    <w:rsid w:val="00846E66"/>
    <w:rsid w:val="008478A2"/>
    <w:rsid w:val="008478C8"/>
    <w:rsid w:val="00850B21"/>
    <w:rsid w:val="00851264"/>
    <w:rsid w:val="00851304"/>
    <w:rsid w:val="0085236B"/>
    <w:rsid w:val="0085236C"/>
    <w:rsid w:val="00852C46"/>
    <w:rsid w:val="00854213"/>
    <w:rsid w:val="00854EDD"/>
    <w:rsid w:val="00856D34"/>
    <w:rsid w:val="00860252"/>
    <w:rsid w:val="00860B5A"/>
    <w:rsid w:val="0086264E"/>
    <w:rsid w:val="008638FB"/>
    <w:rsid w:val="00863C40"/>
    <w:rsid w:val="008659B9"/>
    <w:rsid w:val="00867827"/>
    <w:rsid w:val="00867ED5"/>
    <w:rsid w:val="00867ED7"/>
    <w:rsid w:val="008719E2"/>
    <w:rsid w:val="00873759"/>
    <w:rsid w:val="00873850"/>
    <w:rsid w:val="00873E53"/>
    <w:rsid w:val="0087506E"/>
    <w:rsid w:val="00875E55"/>
    <w:rsid w:val="0087643D"/>
    <w:rsid w:val="00880A75"/>
    <w:rsid w:val="00882542"/>
    <w:rsid w:val="00882AA8"/>
    <w:rsid w:val="00885AE4"/>
    <w:rsid w:val="00885AED"/>
    <w:rsid w:val="008865DC"/>
    <w:rsid w:val="00890690"/>
    <w:rsid w:val="008913FF"/>
    <w:rsid w:val="008924AD"/>
    <w:rsid w:val="008955E6"/>
    <w:rsid w:val="00895B18"/>
    <w:rsid w:val="008968CB"/>
    <w:rsid w:val="008A0EBE"/>
    <w:rsid w:val="008A1090"/>
    <w:rsid w:val="008A2363"/>
    <w:rsid w:val="008A2A18"/>
    <w:rsid w:val="008A397D"/>
    <w:rsid w:val="008A49F5"/>
    <w:rsid w:val="008A4A9A"/>
    <w:rsid w:val="008A6F67"/>
    <w:rsid w:val="008A7239"/>
    <w:rsid w:val="008A74F6"/>
    <w:rsid w:val="008B06AF"/>
    <w:rsid w:val="008B14BD"/>
    <w:rsid w:val="008B3DDA"/>
    <w:rsid w:val="008B4836"/>
    <w:rsid w:val="008B4B40"/>
    <w:rsid w:val="008B5777"/>
    <w:rsid w:val="008B57C2"/>
    <w:rsid w:val="008C0501"/>
    <w:rsid w:val="008C28C9"/>
    <w:rsid w:val="008C2D8D"/>
    <w:rsid w:val="008C2DB8"/>
    <w:rsid w:val="008C49AD"/>
    <w:rsid w:val="008C73A3"/>
    <w:rsid w:val="008D03AE"/>
    <w:rsid w:val="008D0926"/>
    <w:rsid w:val="008D1571"/>
    <w:rsid w:val="008D295B"/>
    <w:rsid w:val="008D308B"/>
    <w:rsid w:val="008D3815"/>
    <w:rsid w:val="008D3E9F"/>
    <w:rsid w:val="008D5AB8"/>
    <w:rsid w:val="008D64E3"/>
    <w:rsid w:val="008D6DAC"/>
    <w:rsid w:val="008D704E"/>
    <w:rsid w:val="008E0692"/>
    <w:rsid w:val="008E0F8C"/>
    <w:rsid w:val="008E10A5"/>
    <w:rsid w:val="008E23E2"/>
    <w:rsid w:val="008E322E"/>
    <w:rsid w:val="008E4569"/>
    <w:rsid w:val="008E4CA3"/>
    <w:rsid w:val="008E4E65"/>
    <w:rsid w:val="008E50FC"/>
    <w:rsid w:val="008E7073"/>
    <w:rsid w:val="008F1DA5"/>
    <w:rsid w:val="008F30AB"/>
    <w:rsid w:val="008F3227"/>
    <w:rsid w:val="008F3A7A"/>
    <w:rsid w:val="008F4B28"/>
    <w:rsid w:val="008F5C48"/>
    <w:rsid w:val="008F618A"/>
    <w:rsid w:val="008F6D8F"/>
    <w:rsid w:val="008F71DC"/>
    <w:rsid w:val="008F7518"/>
    <w:rsid w:val="00900D0B"/>
    <w:rsid w:val="00901970"/>
    <w:rsid w:val="00902238"/>
    <w:rsid w:val="00910259"/>
    <w:rsid w:val="00910508"/>
    <w:rsid w:val="00910529"/>
    <w:rsid w:val="00910BBC"/>
    <w:rsid w:val="00911975"/>
    <w:rsid w:val="00912661"/>
    <w:rsid w:val="00912CBD"/>
    <w:rsid w:val="00912CED"/>
    <w:rsid w:val="00913716"/>
    <w:rsid w:val="00913A61"/>
    <w:rsid w:val="0091541D"/>
    <w:rsid w:val="00915FF1"/>
    <w:rsid w:val="00916AF6"/>
    <w:rsid w:val="00922446"/>
    <w:rsid w:val="00922577"/>
    <w:rsid w:val="009242E6"/>
    <w:rsid w:val="00924DAC"/>
    <w:rsid w:val="009260D2"/>
    <w:rsid w:val="00926812"/>
    <w:rsid w:val="00927C2A"/>
    <w:rsid w:val="00927D55"/>
    <w:rsid w:val="00930ADF"/>
    <w:rsid w:val="00930BA9"/>
    <w:rsid w:val="009316C3"/>
    <w:rsid w:val="00931E8F"/>
    <w:rsid w:val="00932F05"/>
    <w:rsid w:val="0093359A"/>
    <w:rsid w:val="009343D0"/>
    <w:rsid w:val="009351BC"/>
    <w:rsid w:val="009376E3"/>
    <w:rsid w:val="00940944"/>
    <w:rsid w:val="009427C2"/>
    <w:rsid w:val="009430D4"/>
    <w:rsid w:val="00943978"/>
    <w:rsid w:val="00944252"/>
    <w:rsid w:val="009444EC"/>
    <w:rsid w:val="00944B9D"/>
    <w:rsid w:val="00944F30"/>
    <w:rsid w:val="009464F9"/>
    <w:rsid w:val="00947DEF"/>
    <w:rsid w:val="00947F35"/>
    <w:rsid w:val="00953E3A"/>
    <w:rsid w:val="00955F34"/>
    <w:rsid w:val="00956AF0"/>
    <w:rsid w:val="00957E52"/>
    <w:rsid w:val="00960F4B"/>
    <w:rsid w:val="00962032"/>
    <w:rsid w:val="00962E7D"/>
    <w:rsid w:val="00964259"/>
    <w:rsid w:val="00967915"/>
    <w:rsid w:val="00970B14"/>
    <w:rsid w:val="00972967"/>
    <w:rsid w:val="00976FE5"/>
    <w:rsid w:val="00980A4B"/>
    <w:rsid w:val="00980B3D"/>
    <w:rsid w:val="00980EDE"/>
    <w:rsid w:val="0098132C"/>
    <w:rsid w:val="0098229A"/>
    <w:rsid w:val="009825F6"/>
    <w:rsid w:val="00983983"/>
    <w:rsid w:val="00983B80"/>
    <w:rsid w:val="00984195"/>
    <w:rsid w:val="00985768"/>
    <w:rsid w:val="009861D3"/>
    <w:rsid w:val="00986F69"/>
    <w:rsid w:val="00990631"/>
    <w:rsid w:val="00990776"/>
    <w:rsid w:val="009911A3"/>
    <w:rsid w:val="00991C73"/>
    <w:rsid w:val="009937D6"/>
    <w:rsid w:val="00995E1B"/>
    <w:rsid w:val="009A3ABA"/>
    <w:rsid w:val="009A41A7"/>
    <w:rsid w:val="009A56D7"/>
    <w:rsid w:val="009A611A"/>
    <w:rsid w:val="009A7801"/>
    <w:rsid w:val="009B1072"/>
    <w:rsid w:val="009B1B5C"/>
    <w:rsid w:val="009B3576"/>
    <w:rsid w:val="009B3CD4"/>
    <w:rsid w:val="009B3D78"/>
    <w:rsid w:val="009B42FF"/>
    <w:rsid w:val="009B48EA"/>
    <w:rsid w:val="009B581E"/>
    <w:rsid w:val="009B5BBB"/>
    <w:rsid w:val="009B784B"/>
    <w:rsid w:val="009C4855"/>
    <w:rsid w:val="009C49B1"/>
    <w:rsid w:val="009C4A83"/>
    <w:rsid w:val="009C79D1"/>
    <w:rsid w:val="009C7E30"/>
    <w:rsid w:val="009D11D9"/>
    <w:rsid w:val="009D2A87"/>
    <w:rsid w:val="009D39A7"/>
    <w:rsid w:val="009D3F93"/>
    <w:rsid w:val="009D40E6"/>
    <w:rsid w:val="009D489A"/>
    <w:rsid w:val="009D526D"/>
    <w:rsid w:val="009D62C3"/>
    <w:rsid w:val="009E1344"/>
    <w:rsid w:val="009E15C0"/>
    <w:rsid w:val="009E2623"/>
    <w:rsid w:val="009E36C1"/>
    <w:rsid w:val="009E3C3D"/>
    <w:rsid w:val="009E41E1"/>
    <w:rsid w:val="009E4393"/>
    <w:rsid w:val="009E48A7"/>
    <w:rsid w:val="009E5214"/>
    <w:rsid w:val="009E7C43"/>
    <w:rsid w:val="009F0A5E"/>
    <w:rsid w:val="009F25AC"/>
    <w:rsid w:val="009F2EBD"/>
    <w:rsid w:val="009F33E8"/>
    <w:rsid w:val="009F3DB1"/>
    <w:rsid w:val="009F3F5B"/>
    <w:rsid w:val="009F4AF5"/>
    <w:rsid w:val="009F4D3B"/>
    <w:rsid w:val="009F54B6"/>
    <w:rsid w:val="009F555C"/>
    <w:rsid w:val="009F6055"/>
    <w:rsid w:val="009F64A2"/>
    <w:rsid w:val="009F64FA"/>
    <w:rsid w:val="009F7BA8"/>
    <w:rsid w:val="00A00FFB"/>
    <w:rsid w:val="00A044B9"/>
    <w:rsid w:val="00A049C5"/>
    <w:rsid w:val="00A051CE"/>
    <w:rsid w:val="00A05CAB"/>
    <w:rsid w:val="00A05F05"/>
    <w:rsid w:val="00A1237F"/>
    <w:rsid w:val="00A1303A"/>
    <w:rsid w:val="00A13346"/>
    <w:rsid w:val="00A1547A"/>
    <w:rsid w:val="00A15801"/>
    <w:rsid w:val="00A1629F"/>
    <w:rsid w:val="00A17560"/>
    <w:rsid w:val="00A204F0"/>
    <w:rsid w:val="00A20CC7"/>
    <w:rsid w:val="00A20DD5"/>
    <w:rsid w:val="00A21488"/>
    <w:rsid w:val="00A24429"/>
    <w:rsid w:val="00A251DA"/>
    <w:rsid w:val="00A303B1"/>
    <w:rsid w:val="00A31496"/>
    <w:rsid w:val="00A32AFC"/>
    <w:rsid w:val="00A35666"/>
    <w:rsid w:val="00A35B39"/>
    <w:rsid w:val="00A35CB5"/>
    <w:rsid w:val="00A36993"/>
    <w:rsid w:val="00A417A0"/>
    <w:rsid w:val="00A420F6"/>
    <w:rsid w:val="00A43003"/>
    <w:rsid w:val="00A431FA"/>
    <w:rsid w:val="00A44DB4"/>
    <w:rsid w:val="00A4633E"/>
    <w:rsid w:val="00A46573"/>
    <w:rsid w:val="00A501E2"/>
    <w:rsid w:val="00A52294"/>
    <w:rsid w:val="00A525AA"/>
    <w:rsid w:val="00A52C1C"/>
    <w:rsid w:val="00A53266"/>
    <w:rsid w:val="00A54380"/>
    <w:rsid w:val="00A55F6E"/>
    <w:rsid w:val="00A56711"/>
    <w:rsid w:val="00A56E1C"/>
    <w:rsid w:val="00A57A2F"/>
    <w:rsid w:val="00A60A00"/>
    <w:rsid w:val="00A62671"/>
    <w:rsid w:val="00A6355B"/>
    <w:rsid w:val="00A640FE"/>
    <w:rsid w:val="00A65967"/>
    <w:rsid w:val="00A65B85"/>
    <w:rsid w:val="00A671E2"/>
    <w:rsid w:val="00A671F9"/>
    <w:rsid w:val="00A67C2E"/>
    <w:rsid w:val="00A70C43"/>
    <w:rsid w:val="00A71707"/>
    <w:rsid w:val="00A72567"/>
    <w:rsid w:val="00A77D3C"/>
    <w:rsid w:val="00A817BD"/>
    <w:rsid w:val="00A83F0C"/>
    <w:rsid w:val="00A85527"/>
    <w:rsid w:val="00A85B86"/>
    <w:rsid w:val="00A85C2B"/>
    <w:rsid w:val="00A862CA"/>
    <w:rsid w:val="00A869DC"/>
    <w:rsid w:val="00A91E2B"/>
    <w:rsid w:val="00A91F2B"/>
    <w:rsid w:val="00A920AE"/>
    <w:rsid w:val="00A93424"/>
    <w:rsid w:val="00A96801"/>
    <w:rsid w:val="00A971A8"/>
    <w:rsid w:val="00AA01E8"/>
    <w:rsid w:val="00AA2603"/>
    <w:rsid w:val="00AA4693"/>
    <w:rsid w:val="00AA5325"/>
    <w:rsid w:val="00AA545E"/>
    <w:rsid w:val="00AA5D06"/>
    <w:rsid w:val="00AA5D1E"/>
    <w:rsid w:val="00AA6058"/>
    <w:rsid w:val="00AA7256"/>
    <w:rsid w:val="00AB0D21"/>
    <w:rsid w:val="00AB1582"/>
    <w:rsid w:val="00AB3A14"/>
    <w:rsid w:val="00AB4CB4"/>
    <w:rsid w:val="00AB5CEB"/>
    <w:rsid w:val="00AB5F3B"/>
    <w:rsid w:val="00AB6DF6"/>
    <w:rsid w:val="00AB6EA2"/>
    <w:rsid w:val="00AB7608"/>
    <w:rsid w:val="00AC1A95"/>
    <w:rsid w:val="00AC2C04"/>
    <w:rsid w:val="00AC34B0"/>
    <w:rsid w:val="00AC3FDD"/>
    <w:rsid w:val="00AC4102"/>
    <w:rsid w:val="00AC427A"/>
    <w:rsid w:val="00AC42CF"/>
    <w:rsid w:val="00AC46FB"/>
    <w:rsid w:val="00AC481A"/>
    <w:rsid w:val="00AC4B44"/>
    <w:rsid w:val="00AC70D2"/>
    <w:rsid w:val="00AC74F7"/>
    <w:rsid w:val="00AC7926"/>
    <w:rsid w:val="00AD0093"/>
    <w:rsid w:val="00AD0E89"/>
    <w:rsid w:val="00AD10C2"/>
    <w:rsid w:val="00AD3041"/>
    <w:rsid w:val="00AD33FB"/>
    <w:rsid w:val="00AD3496"/>
    <w:rsid w:val="00AD3CB8"/>
    <w:rsid w:val="00AD5C2C"/>
    <w:rsid w:val="00AD6F1F"/>
    <w:rsid w:val="00AD7C4F"/>
    <w:rsid w:val="00AE0399"/>
    <w:rsid w:val="00AE075D"/>
    <w:rsid w:val="00AE0F5D"/>
    <w:rsid w:val="00AE2229"/>
    <w:rsid w:val="00AE2862"/>
    <w:rsid w:val="00AE2DC2"/>
    <w:rsid w:val="00AE3711"/>
    <w:rsid w:val="00AE418F"/>
    <w:rsid w:val="00AE5FA4"/>
    <w:rsid w:val="00AF0515"/>
    <w:rsid w:val="00AF12E7"/>
    <w:rsid w:val="00AF1ED6"/>
    <w:rsid w:val="00AF411C"/>
    <w:rsid w:val="00AF4F03"/>
    <w:rsid w:val="00AF6001"/>
    <w:rsid w:val="00AF7504"/>
    <w:rsid w:val="00AF7C68"/>
    <w:rsid w:val="00B00154"/>
    <w:rsid w:val="00B00D5B"/>
    <w:rsid w:val="00B00DC4"/>
    <w:rsid w:val="00B01BC1"/>
    <w:rsid w:val="00B01E17"/>
    <w:rsid w:val="00B03369"/>
    <w:rsid w:val="00B0348B"/>
    <w:rsid w:val="00B03B57"/>
    <w:rsid w:val="00B04512"/>
    <w:rsid w:val="00B05914"/>
    <w:rsid w:val="00B06C1E"/>
    <w:rsid w:val="00B0712A"/>
    <w:rsid w:val="00B118A5"/>
    <w:rsid w:val="00B11DFC"/>
    <w:rsid w:val="00B11E31"/>
    <w:rsid w:val="00B13196"/>
    <w:rsid w:val="00B20182"/>
    <w:rsid w:val="00B22162"/>
    <w:rsid w:val="00B23489"/>
    <w:rsid w:val="00B250CF"/>
    <w:rsid w:val="00B250ED"/>
    <w:rsid w:val="00B27C14"/>
    <w:rsid w:val="00B3010A"/>
    <w:rsid w:val="00B30EEB"/>
    <w:rsid w:val="00B3156E"/>
    <w:rsid w:val="00B32D9C"/>
    <w:rsid w:val="00B32FA2"/>
    <w:rsid w:val="00B33431"/>
    <w:rsid w:val="00B363FD"/>
    <w:rsid w:val="00B3677D"/>
    <w:rsid w:val="00B377E5"/>
    <w:rsid w:val="00B41D9C"/>
    <w:rsid w:val="00B4212A"/>
    <w:rsid w:val="00B4351A"/>
    <w:rsid w:val="00B436D0"/>
    <w:rsid w:val="00B44315"/>
    <w:rsid w:val="00B50049"/>
    <w:rsid w:val="00B50566"/>
    <w:rsid w:val="00B50B73"/>
    <w:rsid w:val="00B51C6F"/>
    <w:rsid w:val="00B52006"/>
    <w:rsid w:val="00B529C3"/>
    <w:rsid w:val="00B548CD"/>
    <w:rsid w:val="00B60E72"/>
    <w:rsid w:val="00B61FAB"/>
    <w:rsid w:val="00B6280D"/>
    <w:rsid w:val="00B63750"/>
    <w:rsid w:val="00B657E2"/>
    <w:rsid w:val="00B65977"/>
    <w:rsid w:val="00B668A4"/>
    <w:rsid w:val="00B67537"/>
    <w:rsid w:val="00B67B73"/>
    <w:rsid w:val="00B72309"/>
    <w:rsid w:val="00B75EA6"/>
    <w:rsid w:val="00B77729"/>
    <w:rsid w:val="00B77DEF"/>
    <w:rsid w:val="00B8170F"/>
    <w:rsid w:val="00B831AA"/>
    <w:rsid w:val="00B85E9C"/>
    <w:rsid w:val="00B879C9"/>
    <w:rsid w:val="00B90D9C"/>
    <w:rsid w:val="00B94467"/>
    <w:rsid w:val="00B9475F"/>
    <w:rsid w:val="00B952F4"/>
    <w:rsid w:val="00B96615"/>
    <w:rsid w:val="00B96FA7"/>
    <w:rsid w:val="00B970DE"/>
    <w:rsid w:val="00B9726D"/>
    <w:rsid w:val="00B975EF"/>
    <w:rsid w:val="00B97900"/>
    <w:rsid w:val="00BA0394"/>
    <w:rsid w:val="00BA0FD1"/>
    <w:rsid w:val="00BA196C"/>
    <w:rsid w:val="00BA1CD3"/>
    <w:rsid w:val="00BA39B0"/>
    <w:rsid w:val="00BA452C"/>
    <w:rsid w:val="00BA5662"/>
    <w:rsid w:val="00BA58FE"/>
    <w:rsid w:val="00BB23B6"/>
    <w:rsid w:val="00BB2D7E"/>
    <w:rsid w:val="00BB3B0D"/>
    <w:rsid w:val="00BB57FB"/>
    <w:rsid w:val="00BB5FA8"/>
    <w:rsid w:val="00BB70ED"/>
    <w:rsid w:val="00BB797D"/>
    <w:rsid w:val="00BC10BD"/>
    <w:rsid w:val="00BC34CA"/>
    <w:rsid w:val="00BC40EA"/>
    <w:rsid w:val="00BC4587"/>
    <w:rsid w:val="00BC47F6"/>
    <w:rsid w:val="00BC6FFE"/>
    <w:rsid w:val="00BD05B2"/>
    <w:rsid w:val="00BD105E"/>
    <w:rsid w:val="00BD190A"/>
    <w:rsid w:val="00BD203A"/>
    <w:rsid w:val="00BD4FB9"/>
    <w:rsid w:val="00BD5A88"/>
    <w:rsid w:val="00BD6C0D"/>
    <w:rsid w:val="00BD7CAA"/>
    <w:rsid w:val="00BE0107"/>
    <w:rsid w:val="00BE0AF3"/>
    <w:rsid w:val="00BE1E93"/>
    <w:rsid w:val="00BE42BF"/>
    <w:rsid w:val="00BE494F"/>
    <w:rsid w:val="00BE5BBD"/>
    <w:rsid w:val="00BE5F97"/>
    <w:rsid w:val="00BE7EEE"/>
    <w:rsid w:val="00BE7FC8"/>
    <w:rsid w:val="00BF1FC2"/>
    <w:rsid w:val="00BF2BA7"/>
    <w:rsid w:val="00BF3CCE"/>
    <w:rsid w:val="00BF47F0"/>
    <w:rsid w:val="00BF5072"/>
    <w:rsid w:val="00BF5231"/>
    <w:rsid w:val="00BF621B"/>
    <w:rsid w:val="00BF7254"/>
    <w:rsid w:val="00BF7B0E"/>
    <w:rsid w:val="00BF7E25"/>
    <w:rsid w:val="00C000C2"/>
    <w:rsid w:val="00C005AE"/>
    <w:rsid w:val="00C0136B"/>
    <w:rsid w:val="00C01EF9"/>
    <w:rsid w:val="00C0243E"/>
    <w:rsid w:val="00C0547F"/>
    <w:rsid w:val="00C0578B"/>
    <w:rsid w:val="00C11ADF"/>
    <w:rsid w:val="00C1521F"/>
    <w:rsid w:val="00C16076"/>
    <w:rsid w:val="00C16518"/>
    <w:rsid w:val="00C16E4A"/>
    <w:rsid w:val="00C1768E"/>
    <w:rsid w:val="00C21F9F"/>
    <w:rsid w:val="00C22457"/>
    <w:rsid w:val="00C23F1F"/>
    <w:rsid w:val="00C25275"/>
    <w:rsid w:val="00C25F8F"/>
    <w:rsid w:val="00C31ED8"/>
    <w:rsid w:val="00C32202"/>
    <w:rsid w:val="00C35DFD"/>
    <w:rsid w:val="00C363C0"/>
    <w:rsid w:val="00C3748C"/>
    <w:rsid w:val="00C42B43"/>
    <w:rsid w:val="00C4685E"/>
    <w:rsid w:val="00C5124F"/>
    <w:rsid w:val="00C515C3"/>
    <w:rsid w:val="00C517CD"/>
    <w:rsid w:val="00C51C80"/>
    <w:rsid w:val="00C559E8"/>
    <w:rsid w:val="00C55C7B"/>
    <w:rsid w:val="00C60131"/>
    <w:rsid w:val="00C60F62"/>
    <w:rsid w:val="00C6133E"/>
    <w:rsid w:val="00C61981"/>
    <w:rsid w:val="00C64D38"/>
    <w:rsid w:val="00C6518B"/>
    <w:rsid w:val="00C65C3E"/>
    <w:rsid w:val="00C66F3C"/>
    <w:rsid w:val="00C67885"/>
    <w:rsid w:val="00C679E6"/>
    <w:rsid w:val="00C7235B"/>
    <w:rsid w:val="00C7288A"/>
    <w:rsid w:val="00C7449A"/>
    <w:rsid w:val="00C74629"/>
    <w:rsid w:val="00C7498A"/>
    <w:rsid w:val="00C77209"/>
    <w:rsid w:val="00C801B3"/>
    <w:rsid w:val="00C80B09"/>
    <w:rsid w:val="00C8170A"/>
    <w:rsid w:val="00C82206"/>
    <w:rsid w:val="00C85645"/>
    <w:rsid w:val="00C87490"/>
    <w:rsid w:val="00C874F5"/>
    <w:rsid w:val="00C90F8A"/>
    <w:rsid w:val="00C92343"/>
    <w:rsid w:val="00C92F09"/>
    <w:rsid w:val="00C92FA4"/>
    <w:rsid w:val="00C93424"/>
    <w:rsid w:val="00C9506C"/>
    <w:rsid w:val="00C953E0"/>
    <w:rsid w:val="00C95B7C"/>
    <w:rsid w:val="00C95D5E"/>
    <w:rsid w:val="00CA0737"/>
    <w:rsid w:val="00CA09AE"/>
    <w:rsid w:val="00CA33F6"/>
    <w:rsid w:val="00CA40CC"/>
    <w:rsid w:val="00CA73D2"/>
    <w:rsid w:val="00CA766B"/>
    <w:rsid w:val="00CA76A0"/>
    <w:rsid w:val="00CB1984"/>
    <w:rsid w:val="00CB1CD3"/>
    <w:rsid w:val="00CB2BF2"/>
    <w:rsid w:val="00CB3618"/>
    <w:rsid w:val="00CB3BD2"/>
    <w:rsid w:val="00CB591A"/>
    <w:rsid w:val="00CB5E72"/>
    <w:rsid w:val="00CB7F30"/>
    <w:rsid w:val="00CC1437"/>
    <w:rsid w:val="00CC2C0C"/>
    <w:rsid w:val="00CC3DFA"/>
    <w:rsid w:val="00CC42A7"/>
    <w:rsid w:val="00CC44C1"/>
    <w:rsid w:val="00CC66F0"/>
    <w:rsid w:val="00CC6DE8"/>
    <w:rsid w:val="00CC7AEB"/>
    <w:rsid w:val="00CC7EF0"/>
    <w:rsid w:val="00CC7F85"/>
    <w:rsid w:val="00CD31DA"/>
    <w:rsid w:val="00CD4114"/>
    <w:rsid w:val="00CD41DC"/>
    <w:rsid w:val="00CD51D7"/>
    <w:rsid w:val="00CD6A1D"/>
    <w:rsid w:val="00CD6DF7"/>
    <w:rsid w:val="00CE034A"/>
    <w:rsid w:val="00CE1D3E"/>
    <w:rsid w:val="00CE25A4"/>
    <w:rsid w:val="00CE2E78"/>
    <w:rsid w:val="00CE2E9F"/>
    <w:rsid w:val="00CE37D5"/>
    <w:rsid w:val="00CE4266"/>
    <w:rsid w:val="00CE4658"/>
    <w:rsid w:val="00CE4E71"/>
    <w:rsid w:val="00CE5A8D"/>
    <w:rsid w:val="00CE6E0B"/>
    <w:rsid w:val="00CE7E28"/>
    <w:rsid w:val="00CF1A66"/>
    <w:rsid w:val="00CF25F8"/>
    <w:rsid w:val="00CF2F14"/>
    <w:rsid w:val="00CF5945"/>
    <w:rsid w:val="00CF5A09"/>
    <w:rsid w:val="00CF6E54"/>
    <w:rsid w:val="00CF7803"/>
    <w:rsid w:val="00CF7D8C"/>
    <w:rsid w:val="00D005C4"/>
    <w:rsid w:val="00D01DEE"/>
    <w:rsid w:val="00D02997"/>
    <w:rsid w:val="00D029A2"/>
    <w:rsid w:val="00D05237"/>
    <w:rsid w:val="00D0568F"/>
    <w:rsid w:val="00D063DC"/>
    <w:rsid w:val="00D07D75"/>
    <w:rsid w:val="00D11C13"/>
    <w:rsid w:val="00D1300A"/>
    <w:rsid w:val="00D13114"/>
    <w:rsid w:val="00D13AD2"/>
    <w:rsid w:val="00D1461F"/>
    <w:rsid w:val="00D21237"/>
    <w:rsid w:val="00D2283D"/>
    <w:rsid w:val="00D22BE4"/>
    <w:rsid w:val="00D251AC"/>
    <w:rsid w:val="00D25A17"/>
    <w:rsid w:val="00D26799"/>
    <w:rsid w:val="00D30FC5"/>
    <w:rsid w:val="00D315C8"/>
    <w:rsid w:val="00D362E2"/>
    <w:rsid w:val="00D3650D"/>
    <w:rsid w:val="00D36610"/>
    <w:rsid w:val="00D36799"/>
    <w:rsid w:val="00D41343"/>
    <w:rsid w:val="00D41F13"/>
    <w:rsid w:val="00D42B0C"/>
    <w:rsid w:val="00D44217"/>
    <w:rsid w:val="00D44A5F"/>
    <w:rsid w:val="00D45A5E"/>
    <w:rsid w:val="00D45AD7"/>
    <w:rsid w:val="00D45BF0"/>
    <w:rsid w:val="00D47657"/>
    <w:rsid w:val="00D50B60"/>
    <w:rsid w:val="00D51B0E"/>
    <w:rsid w:val="00D521B9"/>
    <w:rsid w:val="00D52B80"/>
    <w:rsid w:val="00D52C7C"/>
    <w:rsid w:val="00D562A1"/>
    <w:rsid w:val="00D604E7"/>
    <w:rsid w:val="00D60E3D"/>
    <w:rsid w:val="00D617A2"/>
    <w:rsid w:val="00D63049"/>
    <w:rsid w:val="00D63DE8"/>
    <w:rsid w:val="00D657D0"/>
    <w:rsid w:val="00D6584F"/>
    <w:rsid w:val="00D65FC8"/>
    <w:rsid w:val="00D71062"/>
    <w:rsid w:val="00D71A4E"/>
    <w:rsid w:val="00D7213B"/>
    <w:rsid w:val="00D72EDA"/>
    <w:rsid w:val="00D744C1"/>
    <w:rsid w:val="00D76305"/>
    <w:rsid w:val="00D766DA"/>
    <w:rsid w:val="00D76707"/>
    <w:rsid w:val="00D77C15"/>
    <w:rsid w:val="00D77E29"/>
    <w:rsid w:val="00D80248"/>
    <w:rsid w:val="00D80F39"/>
    <w:rsid w:val="00D8291A"/>
    <w:rsid w:val="00D837A8"/>
    <w:rsid w:val="00D85BCD"/>
    <w:rsid w:val="00D868B3"/>
    <w:rsid w:val="00D87B39"/>
    <w:rsid w:val="00D90AE2"/>
    <w:rsid w:val="00D910D6"/>
    <w:rsid w:val="00D965DF"/>
    <w:rsid w:val="00D969A8"/>
    <w:rsid w:val="00D97452"/>
    <w:rsid w:val="00DA03E3"/>
    <w:rsid w:val="00DA243B"/>
    <w:rsid w:val="00DA4099"/>
    <w:rsid w:val="00DA4921"/>
    <w:rsid w:val="00DA499B"/>
    <w:rsid w:val="00DA6065"/>
    <w:rsid w:val="00DA69F7"/>
    <w:rsid w:val="00DA6B9C"/>
    <w:rsid w:val="00DB18B6"/>
    <w:rsid w:val="00DB2185"/>
    <w:rsid w:val="00DB2C8C"/>
    <w:rsid w:val="00DB42B3"/>
    <w:rsid w:val="00DB51E0"/>
    <w:rsid w:val="00DB5A79"/>
    <w:rsid w:val="00DB6918"/>
    <w:rsid w:val="00DB6BEC"/>
    <w:rsid w:val="00DB6E21"/>
    <w:rsid w:val="00DC19BB"/>
    <w:rsid w:val="00DC25BF"/>
    <w:rsid w:val="00DC3949"/>
    <w:rsid w:val="00DC51CC"/>
    <w:rsid w:val="00DC746C"/>
    <w:rsid w:val="00DC765B"/>
    <w:rsid w:val="00DD0AA5"/>
    <w:rsid w:val="00DD158A"/>
    <w:rsid w:val="00DD1615"/>
    <w:rsid w:val="00DD2B33"/>
    <w:rsid w:val="00DD2D2F"/>
    <w:rsid w:val="00DD4270"/>
    <w:rsid w:val="00DD4D6C"/>
    <w:rsid w:val="00DD502E"/>
    <w:rsid w:val="00DD6288"/>
    <w:rsid w:val="00DD645B"/>
    <w:rsid w:val="00DD73C0"/>
    <w:rsid w:val="00DE06D3"/>
    <w:rsid w:val="00DE136D"/>
    <w:rsid w:val="00DE227B"/>
    <w:rsid w:val="00DE35A5"/>
    <w:rsid w:val="00DE3CD0"/>
    <w:rsid w:val="00DE4243"/>
    <w:rsid w:val="00DE6659"/>
    <w:rsid w:val="00DE6D4B"/>
    <w:rsid w:val="00DF00F5"/>
    <w:rsid w:val="00DF23DF"/>
    <w:rsid w:val="00DF28AC"/>
    <w:rsid w:val="00DF2C83"/>
    <w:rsid w:val="00DF3678"/>
    <w:rsid w:val="00DF3F86"/>
    <w:rsid w:val="00DF4A08"/>
    <w:rsid w:val="00DF5370"/>
    <w:rsid w:val="00DF5A2A"/>
    <w:rsid w:val="00DF63D1"/>
    <w:rsid w:val="00DF7135"/>
    <w:rsid w:val="00DF7240"/>
    <w:rsid w:val="00DF7414"/>
    <w:rsid w:val="00DF7A39"/>
    <w:rsid w:val="00DF7BDB"/>
    <w:rsid w:val="00E000CD"/>
    <w:rsid w:val="00E00CC0"/>
    <w:rsid w:val="00E00FCB"/>
    <w:rsid w:val="00E01AC9"/>
    <w:rsid w:val="00E02C2B"/>
    <w:rsid w:val="00E031D8"/>
    <w:rsid w:val="00E03AAD"/>
    <w:rsid w:val="00E04952"/>
    <w:rsid w:val="00E057B4"/>
    <w:rsid w:val="00E06145"/>
    <w:rsid w:val="00E06CA3"/>
    <w:rsid w:val="00E07405"/>
    <w:rsid w:val="00E12E34"/>
    <w:rsid w:val="00E13AB5"/>
    <w:rsid w:val="00E13EFB"/>
    <w:rsid w:val="00E14445"/>
    <w:rsid w:val="00E1618B"/>
    <w:rsid w:val="00E16233"/>
    <w:rsid w:val="00E17EBD"/>
    <w:rsid w:val="00E20242"/>
    <w:rsid w:val="00E203B2"/>
    <w:rsid w:val="00E20DEA"/>
    <w:rsid w:val="00E21466"/>
    <w:rsid w:val="00E2223D"/>
    <w:rsid w:val="00E22AC6"/>
    <w:rsid w:val="00E2322A"/>
    <w:rsid w:val="00E23EC1"/>
    <w:rsid w:val="00E23FA4"/>
    <w:rsid w:val="00E2571C"/>
    <w:rsid w:val="00E27F5D"/>
    <w:rsid w:val="00E30877"/>
    <w:rsid w:val="00E30C2F"/>
    <w:rsid w:val="00E30C79"/>
    <w:rsid w:val="00E31B70"/>
    <w:rsid w:val="00E324BF"/>
    <w:rsid w:val="00E33126"/>
    <w:rsid w:val="00E3414E"/>
    <w:rsid w:val="00E34302"/>
    <w:rsid w:val="00E36C0C"/>
    <w:rsid w:val="00E36F42"/>
    <w:rsid w:val="00E3762F"/>
    <w:rsid w:val="00E40793"/>
    <w:rsid w:val="00E41CA7"/>
    <w:rsid w:val="00E42908"/>
    <w:rsid w:val="00E42D49"/>
    <w:rsid w:val="00E43BDE"/>
    <w:rsid w:val="00E44EA3"/>
    <w:rsid w:val="00E452BB"/>
    <w:rsid w:val="00E46411"/>
    <w:rsid w:val="00E4666C"/>
    <w:rsid w:val="00E4796E"/>
    <w:rsid w:val="00E505D2"/>
    <w:rsid w:val="00E50C94"/>
    <w:rsid w:val="00E519E8"/>
    <w:rsid w:val="00E52FF6"/>
    <w:rsid w:val="00E578D6"/>
    <w:rsid w:val="00E6057B"/>
    <w:rsid w:val="00E60B5F"/>
    <w:rsid w:val="00E60F58"/>
    <w:rsid w:val="00E621E0"/>
    <w:rsid w:val="00E63D77"/>
    <w:rsid w:val="00E65879"/>
    <w:rsid w:val="00E65A3F"/>
    <w:rsid w:val="00E65E21"/>
    <w:rsid w:val="00E67569"/>
    <w:rsid w:val="00E67D30"/>
    <w:rsid w:val="00E712AF"/>
    <w:rsid w:val="00E7393A"/>
    <w:rsid w:val="00E76281"/>
    <w:rsid w:val="00E767FE"/>
    <w:rsid w:val="00E776E1"/>
    <w:rsid w:val="00E77F00"/>
    <w:rsid w:val="00E80509"/>
    <w:rsid w:val="00E81780"/>
    <w:rsid w:val="00E81986"/>
    <w:rsid w:val="00E81D4A"/>
    <w:rsid w:val="00E8249C"/>
    <w:rsid w:val="00E83027"/>
    <w:rsid w:val="00E83BE7"/>
    <w:rsid w:val="00E83C12"/>
    <w:rsid w:val="00E84834"/>
    <w:rsid w:val="00E85F4A"/>
    <w:rsid w:val="00E85F9A"/>
    <w:rsid w:val="00E86987"/>
    <w:rsid w:val="00E871F5"/>
    <w:rsid w:val="00E904AD"/>
    <w:rsid w:val="00E909BE"/>
    <w:rsid w:val="00E90F31"/>
    <w:rsid w:val="00E915E8"/>
    <w:rsid w:val="00E91D3B"/>
    <w:rsid w:val="00E91DA4"/>
    <w:rsid w:val="00E92C14"/>
    <w:rsid w:val="00E951E1"/>
    <w:rsid w:val="00EA1C4A"/>
    <w:rsid w:val="00EA5A29"/>
    <w:rsid w:val="00EA5B1F"/>
    <w:rsid w:val="00EA75AA"/>
    <w:rsid w:val="00EA7AB9"/>
    <w:rsid w:val="00EB13E7"/>
    <w:rsid w:val="00EB1864"/>
    <w:rsid w:val="00EB19A5"/>
    <w:rsid w:val="00EB2BDA"/>
    <w:rsid w:val="00EB3205"/>
    <w:rsid w:val="00EB39BC"/>
    <w:rsid w:val="00EB4BB1"/>
    <w:rsid w:val="00EB6512"/>
    <w:rsid w:val="00EC0A6C"/>
    <w:rsid w:val="00EC2554"/>
    <w:rsid w:val="00EC2DC9"/>
    <w:rsid w:val="00EC3588"/>
    <w:rsid w:val="00EC5096"/>
    <w:rsid w:val="00EC53E8"/>
    <w:rsid w:val="00EC6861"/>
    <w:rsid w:val="00ED00DD"/>
    <w:rsid w:val="00ED117F"/>
    <w:rsid w:val="00ED2265"/>
    <w:rsid w:val="00ED2761"/>
    <w:rsid w:val="00ED34C5"/>
    <w:rsid w:val="00ED52F0"/>
    <w:rsid w:val="00ED582D"/>
    <w:rsid w:val="00ED6788"/>
    <w:rsid w:val="00ED6F4B"/>
    <w:rsid w:val="00ED7F1E"/>
    <w:rsid w:val="00EE202E"/>
    <w:rsid w:val="00EE3544"/>
    <w:rsid w:val="00EE3572"/>
    <w:rsid w:val="00EE4336"/>
    <w:rsid w:val="00EE5604"/>
    <w:rsid w:val="00EE6A16"/>
    <w:rsid w:val="00EE798C"/>
    <w:rsid w:val="00EF00B9"/>
    <w:rsid w:val="00EF18D6"/>
    <w:rsid w:val="00EF3F44"/>
    <w:rsid w:val="00EF4A02"/>
    <w:rsid w:val="00EF58BF"/>
    <w:rsid w:val="00EF610C"/>
    <w:rsid w:val="00F001DB"/>
    <w:rsid w:val="00F00F82"/>
    <w:rsid w:val="00F0293C"/>
    <w:rsid w:val="00F0393C"/>
    <w:rsid w:val="00F04A18"/>
    <w:rsid w:val="00F051BD"/>
    <w:rsid w:val="00F056FE"/>
    <w:rsid w:val="00F062BE"/>
    <w:rsid w:val="00F0761C"/>
    <w:rsid w:val="00F076BE"/>
    <w:rsid w:val="00F07F62"/>
    <w:rsid w:val="00F10A23"/>
    <w:rsid w:val="00F10C9B"/>
    <w:rsid w:val="00F1221E"/>
    <w:rsid w:val="00F130A9"/>
    <w:rsid w:val="00F14115"/>
    <w:rsid w:val="00F14A56"/>
    <w:rsid w:val="00F1508D"/>
    <w:rsid w:val="00F151B9"/>
    <w:rsid w:val="00F15502"/>
    <w:rsid w:val="00F15CA8"/>
    <w:rsid w:val="00F1710D"/>
    <w:rsid w:val="00F17941"/>
    <w:rsid w:val="00F25E19"/>
    <w:rsid w:val="00F26348"/>
    <w:rsid w:val="00F26432"/>
    <w:rsid w:val="00F30762"/>
    <w:rsid w:val="00F31992"/>
    <w:rsid w:val="00F31A01"/>
    <w:rsid w:val="00F32645"/>
    <w:rsid w:val="00F330D4"/>
    <w:rsid w:val="00F33A87"/>
    <w:rsid w:val="00F34E84"/>
    <w:rsid w:val="00F35B70"/>
    <w:rsid w:val="00F371F0"/>
    <w:rsid w:val="00F401D6"/>
    <w:rsid w:val="00F41495"/>
    <w:rsid w:val="00F414B0"/>
    <w:rsid w:val="00F41B5E"/>
    <w:rsid w:val="00F42B80"/>
    <w:rsid w:val="00F43088"/>
    <w:rsid w:val="00F43726"/>
    <w:rsid w:val="00F44324"/>
    <w:rsid w:val="00F4550A"/>
    <w:rsid w:val="00F4647F"/>
    <w:rsid w:val="00F47DCB"/>
    <w:rsid w:val="00F515F6"/>
    <w:rsid w:val="00F51D36"/>
    <w:rsid w:val="00F51EE5"/>
    <w:rsid w:val="00F52246"/>
    <w:rsid w:val="00F52EFA"/>
    <w:rsid w:val="00F53BE1"/>
    <w:rsid w:val="00F53D81"/>
    <w:rsid w:val="00F54D64"/>
    <w:rsid w:val="00F54DE0"/>
    <w:rsid w:val="00F56AE5"/>
    <w:rsid w:val="00F57443"/>
    <w:rsid w:val="00F62A2B"/>
    <w:rsid w:val="00F62E69"/>
    <w:rsid w:val="00F64A74"/>
    <w:rsid w:val="00F65A93"/>
    <w:rsid w:val="00F71401"/>
    <w:rsid w:val="00F7170E"/>
    <w:rsid w:val="00F71AFD"/>
    <w:rsid w:val="00F737DC"/>
    <w:rsid w:val="00F8026A"/>
    <w:rsid w:val="00F806B0"/>
    <w:rsid w:val="00F81FCD"/>
    <w:rsid w:val="00F8275A"/>
    <w:rsid w:val="00F82FCC"/>
    <w:rsid w:val="00F85343"/>
    <w:rsid w:val="00F85DDC"/>
    <w:rsid w:val="00F86691"/>
    <w:rsid w:val="00F86937"/>
    <w:rsid w:val="00F86DBC"/>
    <w:rsid w:val="00F87272"/>
    <w:rsid w:val="00F90483"/>
    <w:rsid w:val="00F925A3"/>
    <w:rsid w:val="00F929EB"/>
    <w:rsid w:val="00F92F23"/>
    <w:rsid w:val="00F9378B"/>
    <w:rsid w:val="00F96B72"/>
    <w:rsid w:val="00FA0055"/>
    <w:rsid w:val="00FA061F"/>
    <w:rsid w:val="00FA2953"/>
    <w:rsid w:val="00FA2EBF"/>
    <w:rsid w:val="00FA2F43"/>
    <w:rsid w:val="00FA3952"/>
    <w:rsid w:val="00FA397B"/>
    <w:rsid w:val="00FA3CCD"/>
    <w:rsid w:val="00FA4EDD"/>
    <w:rsid w:val="00FA5141"/>
    <w:rsid w:val="00FA5489"/>
    <w:rsid w:val="00FA5A51"/>
    <w:rsid w:val="00FB3241"/>
    <w:rsid w:val="00FB371F"/>
    <w:rsid w:val="00FB408E"/>
    <w:rsid w:val="00FB5330"/>
    <w:rsid w:val="00FB598A"/>
    <w:rsid w:val="00FB599B"/>
    <w:rsid w:val="00FB5EC2"/>
    <w:rsid w:val="00FB7E29"/>
    <w:rsid w:val="00FC1100"/>
    <w:rsid w:val="00FC3D6E"/>
    <w:rsid w:val="00FC4F88"/>
    <w:rsid w:val="00FC7235"/>
    <w:rsid w:val="00FD0CDC"/>
    <w:rsid w:val="00FD150A"/>
    <w:rsid w:val="00FD391A"/>
    <w:rsid w:val="00FD4389"/>
    <w:rsid w:val="00FD46FF"/>
    <w:rsid w:val="00FD5AAE"/>
    <w:rsid w:val="00FD626F"/>
    <w:rsid w:val="00FD6890"/>
    <w:rsid w:val="00FE0F90"/>
    <w:rsid w:val="00FE48CD"/>
    <w:rsid w:val="00FE5B0A"/>
    <w:rsid w:val="00FE7AB8"/>
    <w:rsid w:val="00FF09E7"/>
    <w:rsid w:val="00FF2FF2"/>
    <w:rsid w:val="00FF34B2"/>
    <w:rsid w:val="00FF3519"/>
    <w:rsid w:val="00FF589B"/>
    <w:rsid w:val="00FF70B4"/>
    <w:rsid w:val="00FF7F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header" w:uiPriority="99"/>
    <w:lsdException w:name="caption" w:semiHidden="1" w:uiPriority="99" w:unhideWhenUsed="1" w:qFormat="1"/>
    <w:lsdException w:name="Title" w:uiPriority="99"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4102"/>
    <w:rPr>
      <w:sz w:val="24"/>
      <w:szCs w:val="24"/>
      <w:lang w:val="en-US" w:eastAsia="zh-CN"/>
    </w:rPr>
  </w:style>
  <w:style w:type="paragraph" w:styleId="Heading1">
    <w:name w:val="heading 1"/>
    <w:basedOn w:val="Normal"/>
    <w:next w:val="Normal"/>
    <w:uiPriority w:val="99"/>
    <w:qFormat/>
    <w:rsid w:val="00AC4102"/>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9"/>
    <w:qFormat/>
    <w:rsid w:val="00AC4102"/>
    <w:pPr>
      <w:keepNext/>
      <w:spacing w:before="720" w:after="240"/>
      <w:jc w:val="both"/>
      <w:outlineLvl w:val="1"/>
    </w:pPr>
    <w:rPr>
      <w:rFonts w:eastAsia="Times New Roman"/>
      <w:b/>
      <w:bCs/>
      <w:iCs/>
      <w:sz w:val="20"/>
      <w:lang w:eastAsia="en-US"/>
    </w:rPr>
  </w:style>
  <w:style w:type="paragraph" w:styleId="Heading3">
    <w:name w:val="heading 3"/>
    <w:basedOn w:val="Normal"/>
    <w:next w:val="Normal"/>
    <w:link w:val="Heading3Char"/>
    <w:uiPriority w:val="99"/>
    <w:qFormat/>
    <w:rsid w:val="00C92FA4"/>
    <w:pPr>
      <w:keepNext/>
      <w:tabs>
        <w:tab w:val="num" w:pos="720"/>
      </w:tabs>
      <w:spacing w:before="240" w:after="60"/>
      <w:ind w:left="720" w:hanging="720"/>
      <w:outlineLvl w:val="2"/>
    </w:pPr>
    <w:rPr>
      <w:rFonts w:ascii="Arial" w:eastAsia="Times New Roman" w:hAnsi="Arial" w:cs="Arial"/>
      <w:b/>
      <w:bCs/>
      <w:sz w:val="26"/>
      <w:szCs w:val="26"/>
      <w:lang w:eastAsia="en-US"/>
    </w:rPr>
  </w:style>
  <w:style w:type="paragraph" w:styleId="Heading4">
    <w:name w:val="heading 4"/>
    <w:basedOn w:val="Normal"/>
    <w:next w:val="Normal"/>
    <w:link w:val="Heading4Char"/>
    <w:uiPriority w:val="99"/>
    <w:qFormat/>
    <w:rsid w:val="00C92FA4"/>
    <w:pPr>
      <w:keepNext/>
      <w:tabs>
        <w:tab w:val="num" w:pos="864"/>
      </w:tabs>
      <w:spacing w:before="240" w:after="60"/>
      <w:ind w:left="864" w:hanging="864"/>
      <w:outlineLvl w:val="3"/>
    </w:pPr>
    <w:rPr>
      <w:rFonts w:eastAsia="Times New Roman"/>
      <w:b/>
      <w:bCs/>
      <w:sz w:val="28"/>
      <w:szCs w:val="28"/>
      <w:lang w:eastAsia="en-US"/>
    </w:rPr>
  </w:style>
  <w:style w:type="paragraph" w:styleId="Heading5">
    <w:name w:val="heading 5"/>
    <w:basedOn w:val="Normal"/>
    <w:next w:val="Normal"/>
    <w:link w:val="Heading5Char"/>
    <w:uiPriority w:val="99"/>
    <w:qFormat/>
    <w:rsid w:val="00C92FA4"/>
    <w:pPr>
      <w:tabs>
        <w:tab w:val="num" w:pos="1008"/>
      </w:tabs>
      <w:spacing w:before="240" w:after="60"/>
      <w:ind w:left="1008" w:hanging="1008"/>
      <w:outlineLvl w:val="4"/>
    </w:pPr>
    <w:rPr>
      <w:rFonts w:eastAsia="Times New Roman"/>
      <w:b/>
      <w:bCs/>
      <w:i/>
      <w:iCs/>
      <w:sz w:val="26"/>
      <w:szCs w:val="26"/>
      <w:lang w:eastAsia="en-US"/>
    </w:rPr>
  </w:style>
  <w:style w:type="paragraph" w:styleId="Heading6">
    <w:name w:val="heading 6"/>
    <w:basedOn w:val="Normal"/>
    <w:next w:val="Normal"/>
    <w:link w:val="Heading6Char"/>
    <w:uiPriority w:val="99"/>
    <w:qFormat/>
    <w:rsid w:val="00C92FA4"/>
    <w:pPr>
      <w:tabs>
        <w:tab w:val="num" w:pos="1152"/>
      </w:tabs>
      <w:spacing w:before="240" w:after="60"/>
      <w:ind w:left="1152" w:hanging="1152"/>
      <w:outlineLvl w:val="5"/>
    </w:pPr>
    <w:rPr>
      <w:rFonts w:eastAsia="Times New Roman"/>
      <w:b/>
      <w:bCs/>
      <w:sz w:val="22"/>
      <w:szCs w:val="22"/>
      <w:lang w:eastAsia="en-US"/>
    </w:rPr>
  </w:style>
  <w:style w:type="paragraph" w:styleId="Heading7">
    <w:name w:val="heading 7"/>
    <w:basedOn w:val="Normal"/>
    <w:next w:val="Normal"/>
    <w:link w:val="Heading7Char"/>
    <w:uiPriority w:val="99"/>
    <w:qFormat/>
    <w:rsid w:val="00C92FA4"/>
    <w:pPr>
      <w:tabs>
        <w:tab w:val="num" w:pos="1296"/>
      </w:tabs>
      <w:spacing w:before="240" w:after="60"/>
      <w:ind w:left="1296" w:hanging="1296"/>
      <w:outlineLvl w:val="6"/>
    </w:pPr>
    <w:rPr>
      <w:rFonts w:eastAsia="Times New Roman"/>
      <w:lang w:eastAsia="en-US"/>
    </w:rPr>
  </w:style>
  <w:style w:type="paragraph" w:styleId="Heading8">
    <w:name w:val="heading 8"/>
    <w:basedOn w:val="Normal"/>
    <w:next w:val="Normal"/>
    <w:link w:val="Heading8Char"/>
    <w:uiPriority w:val="99"/>
    <w:qFormat/>
    <w:rsid w:val="00C92FA4"/>
    <w:pPr>
      <w:tabs>
        <w:tab w:val="num" w:pos="1440"/>
      </w:tabs>
      <w:spacing w:before="240" w:after="60"/>
      <w:ind w:left="1440" w:hanging="1440"/>
      <w:outlineLvl w:val="7"/>
    </w:pPr>
    <w:rPr>
      <w:rFonts w:eastAsia="Times New Roman"/>
      <w:i/>
      <w:iCs/>
      <w:lang w:eastAsia="en-US"/>
    </w:rPr>
  </w:style>
  <w:style w:type="paragraph" w:styleId="Heading9">
    <w:name w:val="heading 9"/>
    <w:basedOn w:val="Normal"/>
    <w:next w:val="Normal"/>
    <w:link w:val="Heading9Char"/>
    <w:uiPriority w:val="99"/>
    <w:qFormat/>
    <w:rsid w:val="00C92FA4"/>
    <w:pPr>
      <w:tabs>
        <w:tab w:val="num" w:pos="1584"/>
      </w:tabs>
      <w:spacing w:before="240" w:after="60"/>
      <w:ind w:left="1584" w:hanging="1584"/>
      <w:outlineLvl w:val="8"/>
    </w:pPr>
    <w:rPr>
      <w:rFonts w:ascii="Arial" w:eastAsia="Times New Roman"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C4102"/>
    <w:rPr>
      <w:color w:val="0000FF"/>
      <w:u w:val="single"/>
    </w:rPr>
  </w:style>
  <w:style w:type="paragraph" w:styleId="BodyText">
    <w:name w:val="Body Text"/>
    <w:basedOn w:val="Normal"/>
    <w:rsid w:val="00AC4102"/>
    <w:pPr>
      <w:jc w:val="both"/>
    </w:pPr>
    <w:rPr>
      <w:rFonts w:eastAsia="Times New Roman"/>
      <w:sz w:val="20"/>
      <w:lang w:eastAsia="en-US"/>
    </w:rPr>
  </w:style>
  <w:style w:type="paragraph" w:styleId="EndnoteText">
    <w:name w:val="endnote text"/>
    <w:basedOn w:val="Normal"/>
    <w:semiHidden/>
    <w:rsid w:val="00AC4102"/>
    <w:rPr>
      <w:rFonts w:eastAsia="Times New Roman"/>
      <w:sz w:val="20"/>
      <w:szCs w:val="20"/>
      <w:lang w:eastAsia="en-US"/>
    </w:rPr>
  </w:style>
  <w:style w:type="paragraph" w:customStyle="1" w:styleId="Addresses">
    <w:name w:val="Addresses"/>
    <w:basedOn w:val="Normal"/>
    <w:rsid w:val="00AC4102"/>
    <w:pPr>
      <w:widowControl w:val="0"/>
      <w:autoSpaceDE w:val="0"/>
      <w:autoSpaceDN w:val="0"/>
      <w:adjustRightInd w:val="0"/>
      <w:jc w:val="center"/>
      <w:textAlignment w:val="baseline"/>
    </w:pPr>
    <w:rPr>
      <w:rFonts w:eastAsia="BatangChe"/>
      <w:i/>
      <w:sz w:val="20"/>
      <w:szCs w:val="20"/>
      <w:lang w:eastAsia="ko-KR"/>
    </w:rPr>
  </w:style>
  <w:style w:type="paragraph" w:styleId="BodyText3">
    <w:name w:val="Body Text 3"/>
    <w:basedOn w:val="Normal"/>
    <w:rsid w:val="00AC4102"/>
    <w:pPr>
      <w:spacing w:after="120"/>
    </w:pPr>
    <w:rPr>
      <w:sz w:val="16"/>
      <w:szCs w:val="16"/>
    </w:rPr>
  </w:style>
  <w:style w:type="character" w:customStyle="1" w:styleId="atitle1">
    <w:name w:val="atitle1"/>
    <w:rsid w:val="00AC4102"/>
    <w:rPr>
      <w:rFonts w:ascii="Arial" w:hAnsi="Arial" w:cs="Arial" w:hint="default"/>
      <w:b/>
      <w:bCs/>
      <w:sz w:val="44"/>
      <w:szCs w:val="44"/>
    </w:rPr>
  </w:style>
  <w:style w:type="character" w:customStyle="1" w:styleId="textblack1">
    <w:name w:val="textblack1"/>
    <w:rsid w:val="00AC4102"/>
    <w:rPr>
      <w:rFonts w:ascii="Verdana" w:hAnsi="Verdana" w:hint="default"/>
      <w:color w:val="000000"/>
      <w:sz w:val="17"/>
      <w:szCs w:val="17"/>
    </w:rPr>
  </w:style>
  <w:style w:type="paragraph" w:styleId="Footer">
    <w:name w:val="footer"/>
    <w:basedOn w:val="Normal"/>
    <w:rsid w:val="00AC4102"/>
    <w:pPr>
      <w:tabs>
        <w:tab w:val="center" w:pos="4320"/>
        <w:tab w:val="right" w:pos="8640"/>
      </w:tabs>
    </w:pPr>
  </w:style>
  <w:style w:type="character" w:styleId="PageNumber">
    <w:name w:val="page number"/>
    <w:basedOn w:val="DefaultParagraphFont"/>
    <w:rsid w:val="00AC4102"/>
  </w:style>
  <w:style w:type="paragraph" w:styleId="BalloonText">
    <w:name w:val="Balloon Text"/>
    <w:basedOn w:val="Normal"/>
    <w:semiHidden/>
    <w:rsid w:val="00AC4102"/>
    <w:rPr>
      <w:rFonts w:ascii="Tahoma" w:hAnsi="Tahoma" w:cs="Tahoma"/>
      <w:sz w:val="16"/>
      <w:szCs w:val="16"/>
    </w:rPr>
  </w:style>
  <w:style w:type="paragraph" w:styleId="Header">
    <w:name w:val="header"/>
    <w:basedOn w:val="Normal"/>
    <w:link w:val="HeaderChar"/>
    <w:uiPriority w:val="99"/>
    <w:rsid w:val="00AC4102"/>
    <w:pPr>
      <w:tabs>
        <w:tab w:val="center" w:pos="4320"/>
        <w:tab w:val="right" w:pos="8640"/>
      </w:tabs>
    </w:pPr>
  </w:style>
  <w:style w:type="paragraph" w:customStyle="1" w:styleId="Reference">
    <w:name w:val="Reference"/>
    <w:basedOn w:val="Normal"/>
    <w:rsid w:val="00AC4102"/>
    <w:pPr>
      <w:spacing w:before="240" w:after="600" w:line="200" w:lineRule="exact"/>
      <w:ind w:left="3514"/>
      <w:jc w:val="both"/>
    </w:pPr>
    <w:rPr>
      <w:rFonts w:eastAsia="Times New Roman"/>
      <w:bCs/>
      <w:sz w:val="18"/>
      <w:lang w:val="en-GB" w:eastAsia="en-US"/>
    </w:rPr>
  </w:style>
  <w:style w:type="character" w:customStyle="1" w:styleId="text">
    <w:name w:val="text"/>
    <w:basedOn w:val="DefaultParagraphFont"/>
    <w:rsid w:val="00C66F3C"/>
  </w:style>
  <w:style w:type="paragraph" w:styleId="ListParagraph">
    <w:name w:val="List Paragraph"/>
    <w:basedOn w:val="Normal"/>
    <w:uiPriority w:val="99"/>
    <w:qFormat/>
    <w:rsid w:val="00312AD7"/>
    <w:pPr>
      <w:ind w:left="720"/>
      <w:contextualSpacing/>
    </w:pPr>
    <w:rPr>
      <w:rFonts w:eastAsia="Batang"/>
      <w:szCs w:val="20"/>
      <w:lang w:eastAsia="ko-KR"/>
    </w:rPr>
  </w:style>
  <w:style w:type="paragraph" w:customStyle="1" w:styleId="SayfaNumaras1">
    <w:name w:val="Sayfa Numarası1"/>
    <w:basedOn w:val="Normal"/>
    <w:uiPriority w:val="99"/>
    <w:rsid w:val="00F0761C"/>
    <w:pPr>
      <w:jc w:val="center"/>
    </w:pPr>
    <w:rPr>
      <w:rFonts w:ascii="Times" w:eastAsia="Batang" w:hAnsi="Times"/>
      <w:szCs w:val="20"/>
      <w:lang w:eastAsia="ko-KR"/>
    </w:rPr>
  </w:style>
  <w:style w:type="paragraph" w:styleId="Caption">
    <w:name w:val="caption"/>
    <w:basedOn w:val="Normal"/>
    <w:next w:val="Normal"/>
    <w:uiPriority w:val="99"/>
    <w:qFormat/>
    <w:rsid w:val="00B61FAB"/>
    <w:pPr>
      <w:spacing w:after="80"/>
      <w:jc w:val="center"/>
    </w:pPr>
    <w:rPr>
      <w:rFonts w:eastAsia="Batang" w:cs="Miriam"/>
      <w:b/>
      <w:bCs/>
      <w:sz w:val="18"/>
      <w:szCs w:val="18"/>
      <w:lang w:eastAsia="en-AU"/>
    </w:rPr>
  </w:style>
  <w:style w:type="character" w:customStyle="1" w:styleId="HeaderChar">
    <w:name w:val="Header Char"/>
    <w:link w:val="Header"/>
    <w:uiPriority w:val="99"/>
    <w:rsid w:val="00DE227B"/>
    <w:rPr>
      <w:sz w:val="24"/>
      <w:szCs w:val="24"/>
      <w:lang w:eastAsia="zh-CN"/>
    </w:rPr>
  </w:style>
  <w:style w:type="character" w:customStyle="1" w:styleId="Heading3Char">
    <w:name w:val="Heading 3 Char"/>
    <w:link w:val="Heading3"/>
    <w:uiPriority w:val="99"/>
    <w:rsid w:val="00C92FA4"/>
    <w:rPr>
      <w:rFonts w:ascii="Arial" w:eastAsia="Times New Roman" w:hAnsi="Arial" w:cs="Arial"/>
      <w:b/>
      <w:bCs/>
      <w:sz w:val="26"/>
      <w:szCs w:val="26"/>
      <w:lang w:val="en-US" w:eastAsia="en-US"/>
    </w:rPr>
  </w:style>
  <w:style w:type="character" w:customStyle="1" w:styleId="Heading4Char">
    <w:name w:val="Heading 4 Char"/>
    <w:link w:val="Heading4"/>
    <w:uiPriority w:val="99"/>
    <w:rsid w:val="00C92FA4"/>
    <w:rPr>
      <w:rFonts w:eastAsia="Times New Roman"/>
      <w:b/>
      <w:bCs/>
      <w:sz w:val="28"/>
      <w:szCs w:val="28"/>
      <w:lang w:val="en-US" w:eastAsia="en-US"/>
    </w:rPr>
  </w:style>
  <w:style w:type="character" w:customStyle="1" w:styleId="Heading5Char">
    <w:name w:val="Heading 5 Char"/>
    <w:link w:val="Heading5"/>
    <w:uiPriority w:val="99"/>
    <w:rsid w:val="00C92FA4"/>
    <w:rPr>
      <w:rFonts w:eastAsia="Times New Roman"/>
      <w:b/>
      <w:bCs/>
      <w:i/>
      <w:iCs/>
      <w:sz w:val="26"/>
      <w:szCs w:val="26"/>
      <w:lang w:val="en-US" w:eastAsia="en-US"/>
    </w:rPr>
  </w:style>
  <w:style w:type="character" w:customStyle="1" w:styleId="Heading6Char">
    <w:name w:val="Heading 6 Char"/>
    <w:link w:val="Heading6"/>
    <w:uiPriority w:val="99"/>
    <w:rsid w:val="00C92FA4"/>
    <w:rPr>
      <w:rFonts w:eastAsia="Times New Roman"/>
      <w:b/>
      <w:bCs/>
      <w:sz w:val="22"/>
      <w:szCs w:val="22"/>
      <w:lang w:val="en-US" w:eastAsia="en-US"/>
    </w:rPr>
  </w:style>
  <w:style w:type="character" w:customStyle="1" w:styleId="Heading7Char">
    <w:name w:val="Heading 7 Char"/>
    <w:link w:val="Heading7"/>
    <w:uiPriority w:val="99"/>
    <w:rsid w:val="00C92FA4"/>
    <w:rPr>
      <w:rFonts w:eastAsia="Times New Roman"/>
      <w:sz w:val="24"/>
      <w:szCs w:val="24"/>
      <w:lang w:val="en-US" w:eastAsia="en-US"/>
    </w:rPr>
  </w:style>
  <w:style w:type="character" w:customStyle="1" w:styleId="Heading8Char">
    <w:name w:val="Heading 8 Char"/>
    <w:link w:val="Heading8"/>
    <w:uiPriority w:val="99"/>
    <w:rsid w:val="00C92FA4"/>
    <w:rPr>
      <w:rFonts w:eastAsia="Times New Roman"/>
      <w:i/>
      <w:iCs/>
      <w:sz w:val="24"/>
      <w:szCs w:val="24"/>
      <w:lang w:val="en-US" w:eastAsia="en-US"/>
    </w:rPr>
  </w:style>
  <w:style w:type="character" w:customStyle="1" w:styleId="Heading9Char">
    <w:name w:val="Heading 9 Char"/>
    <w:link w:val="Heading9"/>
    <w:uiPriority w:val="99"/>
    <w:rsid w:val="00C92FA4"/>
    <w:rPr>
      <w:rFonts w:ascii="Arial" w:eastAsia="Times New Roman" w:hAnsi="Arial" w:cs="Arial"/>
      <w:sz w:val="22"/>
      <w:szCs w:val="22"/>
      <w:lang w:val="en-US" w:eastAsia="en-US"/>
    </w:rPr>
  </w:style>
  <w:style w:type="paragraph" w:styleId="Title">
    <w:name w:val="Title"/>
    <w:basedOn w:val="Normal"/>
    <w:link w:val="TitleChar"/>
    <w:uiPriority w:val="99"/>
    <w:qFormat/>
    <w:rsid w:val="00C92FA4"/>
    <w:pPr>
      <w:spacing w:before="240" w:after="60"/>
      <w:jc w:val="center"/>
      <w:outlineLvl w:val="0"/>
    </w:pPr>
    <w:rPr>
      <w:rFonts w:ascii="Arial" w:eastAsia="Times New Roman" w:hAnsi="Arial" w:cs="Arial"/>
      <w:b/>
      <w:bCs/>
      <w:kern w:val="28"/>
      <w:sz w:val="32"/>
      <w:szCs w:val="32"/>
      <w:lang w:eastAsia="en-US"/>
    </w:rPr>
  </w:style>
  <w:style w:type="character" w:customStyle="1" w:styleId="TitleChar">
    <w:name w:val="Title Char"/>
    <w:link w:val="Title"/>
    <w:uiPriority w:val="99"/>
    <w:rsid w:val="00C92FA4"/>
    <w:rPr>
      <w:rFonts w:ascii="Arial" w:eastAsia="Times New Roman" w:hAnsi="Arial" w:cs="Arial"/>
      <w:b/>
      <w:bCs/>
      <w:kern w:val="28"/>
      <w:sz w:val="32"/>
      <w:szCs w:val="32"/>
      <w:lang w:val="en-US" w:eastAsia="en-US"/>
    </w:rPr>
  </w:style>
  <w:style w:type="paragraph" w:customStyle="1" w:styleId="InitialBodyTextIndent">
    <w:name w:val="Initial Body Text Indent"/>
    <w:basedOn w:val="Normal"/>
    <w:uiPriority w:val="99"/>
    <w:rsid w:val="00C92FA4"/>
    <w:pPr>
      <w:ind w:firstLine="288"/>
      <w:jc w:val="both"/>
    </w:pPr>
    <w:rPr>
      <w:rFonts w:ascii="Century Schoolbook" w:eastAsia="Times New Roman" w:hAnsi="Century Schoolbook"/>
      <w:sz w:val="20"/>
      <w:szCs w:val="20"/>
    </w:rPr>
  </w:style>
  <w:style w:type="paragraph" w:customStyle="1" w:styleId="InitialBodyText">
    <w:name w:val="Initial Body Text"/>
    <w:basedOn w:val="BodyText"/>
    <w:uiPriority w:val="99"/>
    <w:rsid w:val="002F3681"/>
    <w:rPr>
      <w:rFonts w:ascii="Century Schoolbook" w:hAnsi="Century Schoolbook"/>
      <w:szCs w:val="20"/>
      <w:lang w:eastAsia="zh-CN"/>
    </w:rPr>
  </w:style>
  <w:style w:type="paragraph" w:customStyle="1" w:styleId="ACMReference">
    <w:name w:val="ACM Reference"/>
    <w:basedOn w:val="Normal"/>
    <w:link w:val="ACMReferenceChar"/>
    <w:autoRedefine/>
    <w:qFormat/>
    <w:rsid w:val="00694A0B"/>
    <w:pPr>
      <w:widowControl w:val="0"/>
      <w:ind w:left="709" w:hanging="709"/>
    </w:pPr>
    <w:rPr>
      <w:rFonts w:eastAsia="Times New Roman"/>
      <w:color w:val="222222"/>
      <w:shd w:val="clear" w:color="auto" w:fill="FFFFFF"/>
    </w:rPr>
  </w:style>
  <w:style w:type="character" w:customStyle="1" w:styleId="ACMReferenceChar">
    <w:name w:val="ACM Reference Char"/>
    <w:link w:val="ACMReference"/>
    <w:rsid w:val="00694A0B"/>
    <w:rPr>
      <w:rFonts w:eastAsia="Times New Roman"/>
      <w:color w:val="222222"/>
      <w:sz w:val="24"/>
      <w:szCs w:val="24"/>
      <w:lang w:val="en-US" w:eastAsia="zh-CN"/>
    </w:rPr>
  </w:style>
  <w:style w:type="table" w:styleId="TableGrid">
    <w:name w:val="Table Grid"/>
    <w:basedOn w:val="TableNormal"/>
    <w:rsid w:val="000476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6518B"/>
    <w:rPr>
      <w:color w:val="808080"/>
    </w:rPr>
  </w:style>
  <w:style w:type="character" w:styleId="FollowedHyperlink">
    <w:name w:val="FollowedHyperlink"/>
    <w:basedOn w:val="DefaultParagraphFont"/>
    <w:rsid w:val="00085416"/>
    <w:rPr>
      <w:color w:val="800080" w:themeColor="followedHyperlink"/>
      <w:u w:val="single"/>
    </w:rPr>
  </w:style>
  <w:style w:type="character" w:customStyle="1" w:styleId="apple-converted-space">
    <w:name w:val="apple-converted-space"/>
    <w:basedOn w:val="DefaultParagraphFont"/>
    <w:rsid w:val="001641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header" w:uiPriority="99"/>
    <w:lsdException w:name="caption" w:semiHidden="1" w:uiPriority="99" w:unhideWhenUsed="1" w:qFormat="1"/>
    <w:lsdException w:name="Title" w:uiPriority="99"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4102"/>
    <w:rPr>
      <w:sz w:val="24"/>
      <w:szCs w:val="24"/>
      <w:lang w:val="en-US" w:eastAsia="zh-CN"/>
    </w:rPr>
  </w:style>
  <w:style w:type="paragraph" w:styleId="Heading1">
    <w:name w:val="heading 1"/>
    <w:basedOn w:val="Normal"/>
    <w:next w:val="Normal"/>
    <w:uiPriority w:val="99"/>
    <w:qFormat/>
    <w:rsid w:val="00AC4102"/>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9"/>
    <w:qFormat/>
    <w:rsid w:val="00AC4102"/>
    <w:pPr>
      <w:keepNext/>
      <w:spacing w:before="720" w:after="240"/>
      <w:jc w:val="both"/>
      <w:outlineLvl w:val="1"/>
    </w:pPr>
    <w:rPr>
      <w:rFonts w:eastAsia="Times New Roman"/>
      <w:b/>
      <w:bCs/>
      <w:iCs/>
      <w:sz w:val="20"/>
      <w:lang w:eastAsia="en-US"/>
    </w:rPr>
  </w:style>
  <w:style w:type="paragraph" w:styleId="Heading3">
    <w:name w:val="heading 3"/>
    <w:basedOn w:val="Normal"/>
    <w:next w:val="Normal"/>
    <w:link w:val="Heading3Char"/>
    <w:uiPriority w:val="99"/>
    <w:qFormat/>
    <w:rsid w:val="00C92FA4"/>
    <w:pPr>
      <w:keepNext/>
      <w:tabs>
        <w:tab w:val="num" w:pos="720"/>
      </w:tabs>
      <w:spacing w:before="240" w:after="60"/>
      <w:ind w:left="720" w:hanging="720"/>
      <w:outlineLvl w:val="2"/>
    </w:pPr>
    <w:rPr>
      <w:rFonts w:ascii="Arial" w:eastAsia="Times New Roman" w:hAnsi="Arial" w:cs="Arial"/>
      <w:b/>
      <w:bCs/>
      <w:sz w:val="26"/>
      <w:szCs w:val="26"/>
      <w:lang w:eastAsia="en-US"/>
    </w:rPr>
  </w:style>
  <w:style w:type="paragraph" w:styleId="Heading4">
    <w:name w:val="heading 4"/>
    <w:basedOn w:val="Normal"/>
    <w:next w:val="Normal"/>
    <w:link w:val="Heading4Char"/>
    <w:uiPriority w:val="99"/>
    <w:qFormat/>
    <w:rsid w:val="00C92FA4"/>
    <w:pPr>
      <w:keepNext/>
      <w:tabs>
        <w:tab w:val="num" w:pos="864"/>
      </w:tabs>
      <w:spacing w:before="240" w:after="60"/>
      <w:ind w:left="864" w:hanging="864"/>
      <w:outlineLvl w:val="3"/>
    </w:pPr>
    <w:rPr>
      <w:rFonts w:eastAsia="Times New Roman"/>
      <w:b/>
      <w:bCs/>
      <w:sz w:val="28"/>
      <w:szCs w:val="28"/>
      <w:lang w:eastAsia="en-US"/>
    </w:rPr>
  </w:style>
  <w:style w:type="paragraph" w:styleId="Heading5">
    <w:name w:val="heading 5"/>
    <w:basedOn w:val="Normal"/>
    <w:next w:val="Normal"/>
    <w:link w:val="Heading5Char"/>
    <w:uiPriority w:val="99"/>
    <w:qFormat/>
    <w:rsid w:val="00C92FA4"/>
    <w:pPr>
      <w:tabs>
        <w:tab w:val="num" w:pos="1008"/>
      </w:tabs>
      <w:spacing w:before="240" w:after="60"/>
      <w:ind w:left="1008" w:hanging="1008"/>
      <w:outlineLvl w:val="4"/>
    </w:pPr>
    <w:rPr>
      <w:rFonts w:eastAsia="Times New Roman"/>
      <w:b/>
      <w:bCs/>
      <w:i/>
      <w:iCs/>
      <w:sz w:val="26"/>
      <w:szCs w:val="26"/>
      <w:lang w:eastAsia="en-US"/>
    </w:rPr>
  </w:style>
  <w:style w:type="paragraph" w:styleId="Heading6">
    <w:name w:val="heading 6"/>
    <w:basedOn w:val="Normal"/>
    <w:next w:val="Normal"/>
    <w:link w:val="Heading6Char"/>
    <w:uiPriority w:val="99"/>
    <w:qFormat/>
    <w:rsid w:val="00C92FA4"/>
    <w:pPr>
      <w:tabs>
        <w:tab w:val="num" w:pos="1152"/>
      </w:tabs>
      <w:spacing w:before="240" w:after="60"/>
      <w:ind w:left="1152" w:hanging="1152"/>
      <w:outlineLvl w:val="5"/>
    </w:pPr>
    <w:rPr>
      <w:rFonts w:eastAsia="Times New Roman"/>
      <w:b/>
      <w:bCs/>
      <w:sz w:val="22"/>
      <w:szCs w:val="22"/>
      <w:lang w:eastAsia="en-US"/>
    </w:rPr>
  </w:style>
  <w:style w:type="paragraph" w:styleId="Heading7">
    <w:name w:val="heading 7"/>
    <w:basedOn w:val="Normal"/>
    <w:next w:val="Normal"/>
    <w:link w:val="Heading7Char"/>
    <w:uiPriority w:val="99"/>
    <w:qFormat/>
    <w:rsid w:val="00C92FA4"/>
    <w:pPr>
      <w:tabs>
        <w:tab w:val="num" w:pos="1296"/>
      </w:tabs>
      <w:spacing w:before="240" w:after="60"/>
      <w:ind w:left="1296" w:hanging="1296"/>
      <w:outlineLvl w:val="6"/>
    </w:pPr>
    <w:rPr>
      <w:rFonts w:eastAsia="Times New Roman"/>
      <w:lang w:eastAsia="en-US"/>
    </w:rPr>
  </w:style>
  <w:style w:type="paragraph" w:styleId="Heading8">
    <w:name w:val="heading 8"/>
    <w:basedOn w:val="Normal"/>
    <w:next w:val="Normal"/>
    <w:link w:val="Heading8Char"/>
    <w:uiPriority w:val="99"/>
    <w:qFormat/>
    <w:rsid w:val="00C92FA4"/>
    <w:pPr>
      <w:tabs>
        <w:tab w:val="num" w:pos="1440"/>
      </w:tabs>
      <w:spacing w:before="240" w:after="60"/>
      <w:ind w:left="1440" w:hanging="1440"/>
      <w:outlineLvl w:val="7"/>
    </w:pPr>
    <w:rPr>
      <w:rFonts w:eastAsia="Times New Roman"/>
      <w:i/>
      <w:iCs/>
      <w:lang w:eastAsia="en-US"/>
    </w:rPr>
  </w:style>
  <w:style w:type="paragraph" w:styleId="Heading9">
    <w:name w:val="heading 9"/>
    <w:basedOn w:val="Normal"/>
    <w:next w:val="Normal"/>
    <w:link w:val="Heading9Char"/>
    <w:uiPriority w:val="99"/>
    <w:qFormat/>
    <w:rsid w:val="00C92FA4"/>
    <w:pPr>
      <w:tabs>
        <w:tab w:val="num" w:pos="1584"/>
      </w:tabs>
      <w:spacing w:before="240" w:after="60"/>
      <w:ind w:left="1584" w:hanging="1584"/>
      <w:outlineLvl w:val="8"/>
    </w:pPr>
    <w:rPr>
      <w:rFonts w:ascii="Arial" w:eastAsia="Times New Roman"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C4102"/>
    <w:rPr>
      <w:color w:val="0000FF"/>
      <w:u w:val="single"/>
    </w:rPr>
  </w:style>
  <w:style w:type="paragraph" w:styleId="BodyText">
    <w:name w:val="Body Text"/>
    <w:basedOn w:val="Normal"/>
    <w:rsid w:val="00AC4102"/>
    <w:pPr>
      <w:jc w:val="both"/>
    </w:pPr>
    <w:rPr>
      <w:rFonts w:eastAsia="Times New Roman"/>
      <w:sz w:val="20"/>
      <w:lang w:eastAsia="en-US"/>
    </w:rPr>
  </w:style>
  <w:style w:type="paragraph" w:styleId="EndnoteText">
    <w:name w:val="endnote text"/>
    <w:basedOn w:val="Normal"/>
    <w:semiHidden/>
    <w:rsid w:val="00AC4102"/>
    <w:rPr>
      <w:rFonts w:eastAsia="Times New Roman"/>
      <w:sz w:val="20"/>
      <w:szCs w:val="20"/>
      <w:lang w:eastAsia="en-US"/>
    </w:rPr>
  </w:style>
  <w:style w:type="paragraph" w:customStyle="1" w:styleId="Addresses">
    <w:name w:val="Addresses"/>
    <w:basedOn w:val="Normal"/>
    <w:rsid w:val="00AC4102"/>
    <w:pPr>
      <w:widowControl w:val="0"/>
      <w:autoSpaceDE w:val="0"/>
      <w:autoSpaceDN w:val="0"/>
      <w:adjustRightInd w:val="0"/>
      <w:jc w:val="center"/>
      <w:textAlignment w:val="baseline"/>
    </w:pPr>
    <w:rPr>
      <w:rFonts w:eastAsia="BatangChe"/>
      <w:i/>
      <w:sz w:val="20"/>
      <w:szCs w:val="20"/>
      <w:lang w:eastAsia="ko-KR"/>
    </w:rPr>
  </w:style>
  <w:style w:type="paragraph" w:styleId="BodyText3">
    <w:name w:val="Body Text 3"/>
    <w:basedOn w:val="Normal"/>
    <w:rsid w:val="00AC4102"/>
    <w:pPr>
      <w:spacing w:after="120"/>
    </w:pPr>
    <w:rPr>
      <w:sz w:val="16"/>
      <w:szCs w:val="16"/>
    </w:rPr>
  </w:style>
  <w:style w:type="character" w:customStyle="1" w:styleId="atitle1">
    <w:name w:val="atitle1"/>
    <w:rsid w:val="00AC4102"/>
    <w:rPr>
      <w:rFonts w:ascii="Arial" w:hAnsi="Arial" w:cs="Arial" w:hint="default"/>
      <w:b/>
      <w:bCs/>
      <w:sz w:val="44"/>
      <w:szCs w:val="44"/>
    </w:rPr>
  </w:style>
  <w:style w:type="character" w:customStyle="1" w:styleId="textblack1">
    <w:name w:val="textblack1"/>
    <w:rsid w:val="00AC4102"/>
    <w:rPr>
      <w:rFonts w:ascii="Verdana" w:hAnsi="Verdana" w:hint="default"/>
      <w:color w:val="000000"/>
      <w:sz w:val="17"/>
      <w:szCs w:val="17"/>
    </w:rPr>
  </w:style>
  <w:style w:type="paragraph" w:styleId="Footer">
    <w:name w:val="footer"/>
    <w:basedOn w:val="Normal"/>
    <w:rsid w:val="00AC4102"/>
    <w:pPr>
      <w:tabs>
        <w:tab w:val="center" w:pos="4320"/>
        <w:tab w:val="right" w:pos="8640"/>
      </w:tabs>
    </w:pPr>
  </w:style>
  <w:style w:type="character" w:styleId="PageNumber">
    <w:name w:val="page number"/>
    <w:basedOn w:val="DefaultParagraphFont"/>
    <w:rsid w:val="00AC4102"/>
  </w:style>
  <w:style w:type="paragraph" w:styleId="BalloonText">
    <w:name w:val="Balloon Text"/>
    <w:basedOn w:val="Normal"/>
    <w:semiHidden/>
    <w:rsid w:val="00AC4102"/>
    <w:rPr>
      <w:rFonts w:ascii="Tahoma" w:hAnsi="Tahoma" w:cs="Tahoma"/>
      <w:sz w:val="16"/>
      <w:szCs w:val="16"/>
    </w:rPr>
  </w:style>
  <w:style w:type="paragraph" w:styleId="Header">
    <w:name w:val="header"/>
    <w:basedOn w:val="Normal"/>
    <w:link w:val="HeaderChar"/>
    <w:uiPriority w:val="99"/>
    <w:rsid w:val="00AC4102"/>
    <w:pPr>
      <w:tabs>
        <w:tab w:val="center" w:pos="4320"/>
        <w:tab w:val="right" w:pos="8640"/>
      </w:tabs>
    </w:pPr>
  </w:style>
  <w:style w:type="paragraph" w:customStyle="1" w:styleId="Reference">
    <w:name w:val="Reference"/>
    <w:basedOn w:val="Normal"/>
    <w:rsid w:val="00AC4102"/>
    <w:pPr>
      <w:spacing w:before="240" w:after="600" w:line="200" w:lineRule="exact"/>
      <w:ind w:left="3514"/>
      <w:jc w:val="both"/>
    </w:pPr>
    <w:rPr>
      <w:rFonts w:eastAsia="Times New Roman"/>
      <w:bCs/>
      <w:sz w:val="18"/>
      <w:lang w:val="en-GB" w:eastAsia="en-US"/>
    </w:rPr>
  </w:style>
  <w:style w:type="character" w:customStyle="1" w:styleId="text">
    <w:name w:val="text"/>
    <w:basedOn w:val="DefaultParagraphFont"/>
    <w:rsid w:val="00C66F3C"/>
  </w:style>
  <w:style w:type="paragraph" w:styleId="ListParagraph">
    <w:name w:val="List Paragraph"/>
    <w:basedOn w:val="Normal"/>
    <w:uiPriority w:val="99"/>
    <w:qFormat/>
    <w:rsid w:val="00312AD7"/>
    <w:pPr>
      <w:ind w:left="720"/>
      <w:contextualSpacing/>
    </w:pPr>
    <w:rPr>
      <w:rFonts w:eastAsia="Batang"/>
      <w:szCs w:val="20"/>
      <w:lang w:eastAsia="ko-KR"/>
    </w:rPr>
  </w:style>
  <w:style w:type="paragraph" w:customStyle="1" w:styleId="SayfaNumaras1">
    <w:name w:val="Sayfa Numarası1"/>
    <w:basedOn w:val="Normal"/>
    <w:uiPriority w:val="99"/>
    <w:rsid w:val="00F0761C"/>
    <w:pPr>
      <w:jc w:val="center"/>
    </w:pPr>
    <w:rPr>
      <w:rFonts w:ascii="Times" w:eastAsia="Batang" w:hAnsi="Times"/>
      <w:szCs w:val="20"/>
      <w:lang w:eastAsia="ko-KR"/>
    </w:rPr>
  </w:style>
  <w:style w:type="paragraph" w:styleId="Caption">
    <w:name w:val="caption"/>
    <w:basedOn w:val="Normal"/>
    <w:next w:val="Normal"/>
    <w:uiPriority w:val="99"/>
    <w:qFormat/>
    <w:rsid w:val="00B61FAB"/>
    <w:pPr>
      <w:spacing w:after="80"/>
      <w:jc w:val="center"/>
    </w:pPr>
    <w:rPr>
      <w:rFonts w:eastAsia="Batang" w:cs="Miriam"/>
      <w:b/>
      <w:bCs/>
      <w:sz w:val="18"/>
      <w:szCs w:val="18"/>
      <w:lang w:eastAsia="en-AU"/>
    </w:rPr>
  </w:style>
  <w:style w:type="character" w:customStyle="1" w:styleId="HeaderChar">
    <w:name w:val="Header Char"/>
    <w:link w:val="Header"/>
    <w:uiPriority w:val="99"/>
    <w:rsid w:val="00DE227B"/>
    <w:rPr>
      <w:sz w:val="24"/>
      <w:szCs w:val="24"/>
      <w:lang w:eastAsia="zh-CN"/>
    </w:rPr>
  </w:style>
  <w:style w:type="character" w:customStyle="1" w:styleId="Heading3Char">
    <w:name w:val="Heading 3 Char"/>
    <w:link w:val="Heading3"/>
    <w:uiPriority w:val="99"/>
    <w:rsid w:val="00C92FA4"/>
    <w:rPr>
      <w:rFonts w:ascii="Arial" w:eastAsia="Times New Roman" w:hAnsi="Arial" w:cs="Arial"/>
      <w:b/>
      <w:bCs/>
      <w:sz w:val="26"/>
      <w:szCs w:val="26"/>
      <w:lang w:val="en-US" w:eastAsia="en-US"/>
    </w:rPr>
  </w:style>
  <w:style w:type="character" w:customStyle="1" w:styleId="Heading4Char">
    <w:name w:val="Heading 4 Char"/>
    <w:link w:val="Heading4"/>
    <w:uiPriority w:val="99"/>
    <w:rsid w:val="00C92FA4"/>
    <w:rPr>
      <w:rFonts w:eastAsia="Times New Roman"/>
      <w:b/>
      <w:bCs/>
      <w:sz w:val="28"/>
      <w:szCs w:val="28"/>
      <w:lang w:val="en-US" w:eastAsia="en-US"/>
    </w:rPr>
  </w:style>
  <w:style w:type="character" w:customStyle="1" w:styleId="Heading5Char">
    <w:name w:val="Heading 5 Char"/>
    <w:link w:val="Heading5"/>
    <w:uiPriority w:val="99"/>
    <w:rsid w:val="00C92FA4"/>
    <w:rPr>
      <w:rFonts w:eastAsia="Times New Roman"/>
      <w:b/>
      <w:bCs/>
      <w:i/>
      <w:iCs/>
      <w:sz w:val="26"/>
      <w:szCs w:val="26"/>
      <w:lang w:val="en-US" w:eastAsia="en-US"/>
    </w:rPr>
  </w:style>
  <w:style w:type="character" w:customStyle="1" w:styleId="Heading6Char">
    <w:name w:val="Heading 6 Char"/>
    <w:link w:val="Heading6"/>
    <w:uiPriority w:val="99"/>
    <w:rsid w:val="00C92FA4"/>
    <w:rPr>
      <w:rFonts w:eastAsia="Times New Roman"/>
      <w:b/>
      <w:bCs/>
      <w:sz w:val="22"/>
      <w:szCs w:val="22"/>
      <w:lang w:val="en-US" w:eastAsia="en-US"/>
    </w:rPr>
  </w:style>
  <w:style w:type="character" w:customStyle="1" w:styleId="Heading7Char">
    <w:name w:val="Heading 7 Char"/>
    <w:link w:val="Heading7"/>
    <w:uiPriority w:val="99"/>
    <w:rsid w:val="00C92FA4"/>
    <w:rPr>
      <w:rFonts w:eastAsia="Times New Roman"/>
      <w:sz w:val="24"/>
      <w:szCs w:val="24"/>
      <w:lang w:val="en-US" w:eastAsia="en-US"/>
    </w:rPr>
  </w:style>
  <w:style w:type="character" w:customStyle="1" w:styleId="Heading8Char">
    <w:name w:val="Heading 8 Char"/>
    <w:link w:val="Heading8"/>
    <w:uiPriority w:val="99"/>
    <w:rsid w:val="00C92FA4"/>
    <w:rPr>
      <w:rFonts w:eastAsia="Times New Roman"/>
      <w:i/>
      <w:iCs/>
      <w:sz w:val="24"/>
      <w:szCs w:val="24"/>
      <w:lang w:val="en-US" w:eastAsia="en-US"/>
    </w:rPr>
  </w:style>
  <w:style w:type="character" w:customStyle="1" w:styleId="Heading9Char">
    <w:name w:val="Heading 9 Char"/>
    <w:link w:val="Heading9"/>
    <w:uiPriority w:val="99"/>
    <w:rsid w:val="00C92FA4"/>
    <w:rPr>
      <w:rFonts w:ascii="Arial" w:eastAsia="Times New Roman" w:hAnsi="Arial" w:cs="Arial"/>
      <w:sz w:val="22"/>
      <w:szCs w:val="22"/>
      <w:lang w:val="en-US" w:eastAsia="en-US"/>
    </w:rPr>
  </w:style>
  <w:style w:type="paragraph" w:styleId="Title">
    <w:name w:val="Title"/>
    <w:basedOn w:val="Normal"/>
    <w:link w:val="TitleChar"/>
    <w:uiPriority w:val="99"/>
    <w:qFormat/>
    <w:rsid w:val="00C92FA4"/>
    <w:pPr>
      <w:spacing w:before="240" w:after="60"/>
      <w:jc w:val="center"/>
      <w:outlineLvl w:val="0"/>
    </w:pPr>
    <w:rPr>
      <w:rFonts w:ascii="Arial" w:eastAsia="Times New Roman" w:hAnsi="Arial" w:cs="Arial"/>
      <w:b/>
      <w:bCs/>
      <w:kern w:val="28"/>
      <w:sz w:val="32"/>
      <w:szCs w:val="32"/>
      <w:lang w:eastAsia="en-US"/>
    </w:rPr>
  </w:style>
  <w:style w:type="character" w:customStyle="1" w:styleId="TitleChar">
    <w:name w:val="Title Char"/>
    <w:link w:val="Title"/>
    <w:uiPriority w:val="99"/>
    <w:rsid w:val="00C92FA4"/>
    <w:rPr>
      <w:rFonts w:ascii="Arial" w:eastAsia="Times New Roman" w:hAnsi="Arial" w:cs="Arial"/>
      <w:b/>
      <w:bCs/>
      <w:kern w:val="28"/>
      <w:sz w:val="32"/>
      <w:szCs w:val="32"/>
      <w:lang w:val="en-US" w:eastAsia="en-US"/>
    </w:rPr>
  </w:style>
  <w:style w:type="paragraph" w:customStyle="1" w:styleId="InitialBodyTextIndent">
    <w:name w:val="Initial Body Text Indent"/>
    <w:basedOn w:val="Normal"/>
    <w:uiPriority w:val="99"/>
    <w:rsid w:val="00C92FA4"/>
    <w:pPr>
      <w:ind w:firstLine="288"/>
      <w:jc w:val="both"/>
    </w:pPr>
    <w:rPr>
      <w:rFonts w:ascii="Century Schoolbook" w:eastAsia="Times New Roman" w:hAnsi="Century Schoolbook"/>
      <w:sz w:val="20"/>
      <w:szCs w:val="20"/>
    </w:rPr>
  </w:style>
  <w:style w:type="paragraph" w:customStyle="1" w:styleId="InitialBodyText">
    <w:name w:val="Initial Body Text"/>
    <w:basedOn w:val="BodyText"/>
    <w:uiPriority w:val="99"/>
    <w:rsid w:val="002F3681"/>
    <w:rPr>
      <w:rFonts w:ascii="Century Schoolbook" w:hAnsi="Century Schoolbook"/>
      <w:szCs w:val="20"/>
      <w:lang w:eastAsia="zh-CN"/>
    </w:rPr>
  </w:style>
  <w:style w:type="paragraph" w:customStyle="1" w:styleId="ACMReference">
    <w:name w:val="ACM Reference"/>
    <w:basedOn w:val="Normal"/>
    <w:link w:val="ACMReferenceChar"/>
    <w:autoRedefine/>
    <w:qFormat/>
    <w:rsid w:val="00694A0B"/>
    <w:pPr>
      <w:widowControl w:val="0"/>
      <w:ind w:left="709" w:hanging="709"/>
    </w:pPr>
    <w:rPr>
      <w:rFonts w:eastAsia="Times New Roman"/>
      <w:color w:val="222222"/>
      <w:shd w:val="clear" w:color="auto" w:fill="FFFFFF"/>
    </w:rPr>
  </w:style>
  <w:style w:type="character" w:customStyle="1" w:styleId="ACMReferenceChar">
    <w:name w:val="ACM Reference Char"/>
    <w:link w:val="ACMReference"/>
    <w:rsid w:val="00694A0B"/>
    <w:rPr>
      <w:rFonts w:eastAsia="Times New Roman"/>
      <w:color w:val="222222"/>
      <w:sz w:val="24"/>
      <w:szCs w:val="24"/>
      <w:lang w:val="en-US" w:eastAsia="zh-CN"/>
    </w:rPr>
  </w:style>
  <w:style w:type="table" w:styleId="TableGrid">
    <w:name w:val="Table Grid"/>
    <w:basedOn w:val="TableNormal"/>
    <w:rsid w:val="000476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6518B"/>
    <w:rPr>
      <w:color w:val="808080"/>
    </w:rPr>
  </w:style>
  <w:style w:type="character" w:styleId="FollowedHyperlink">
    <w:name w:val="FollowedHyperlink"/>
    <w:basedOn w:val="DefaultParagraphFont"/>
    <w:rsid w:val="00085416"/>
    <w:rPr>
      <w:color w:val="800080" w:themeColor="followedHyperlink"/>
      <w:u w:val="single"/>
    </w:rPr>
  </w:style>
  <w:style w:type="character" w:customStyle="1" w:styleId="apple-converted-space">
    <w:name w:val="apple-converted-space"/>
    <w:basedOn w:val="DefaultParagraphFont"/>
    <w:rsid w:val="001641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045421">
      <w:bodyDiv w:val="1"/>
      <w:marLeft w:val="0"/>
      <w:marRight w:val="0"/>
      <w:marTop w:val="0"/>
      <w:marBottom w:val="0"/>
      <w:divBdr>
        <w:top w:val="none" w:sz="0" w:space="0" w:color="auto"/>
        <w:left w:val="none" w:sz="0" w:space="0" w:color="auto"/>
        <w:bottom w:val="none" w:sz="0" w:space="0" w:color="auto"/>
        <w:right w:val="none" w:sz="0" w:space="0" w:color="auto"/>
      </w:divBdr>
    </w:div>
    <w:div w:id="202993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5.bin"/><Relationship Id="rId21" Type="http://schemas.openxmlformats.org/officeDocument/2006/relationships/oleObject" Target="embeddings/oleObject10.bin"/><Relationship Id="rId34" Type="http://schemas.openxmlformats.org/officeDocument/2006/relationships/oleObject" Target="embeddings/oleObject23.bin"/><Relationship Id="rId42" Type="http://schemas.openxmlformats.org/officeDocument/2006/relationships/oleObject" Target="embeddings/oleObject31.bin"/><Relationship Id="rId47" Type="http://schemas.openxmlformats.org/officeDocument/2006/relationships/oleObject" Target="embeddings/oleObject36.bin"/><Relationship Id="rId50" Type="http://schemas.openxmlformats.org/officeDocument/2006/relationships/oleObject" Target="embeddings/oleObject39.bin"/><Relationship Id="rId55" Type="http://schemas.openxmlformats.org/officeDocument/2006/relationships/oleObject" Target="embeddings/oleObject44.bin"/><Relationship Id="rId63" Type="http://schemas.openxmlformats.org/officeDocument/2006/relationships/image" Target="media/image5.tif"/><Relationship Id="rId68" Type="http://schemas.openxmlformats.org/officeDocument/2006/relationships/image" Target="media/image10.tif"/><Relationship Id="rId76" Type="http://schemas.openxmlformats.org/officeDocument/2006/relationships/hyperlink" Target="http://www.citeulike.com" TargetMode="External"/><Relationship Id="rId84" Type="http://schemas.openxmlformats.org/officeDocument/2006/relationships/hyperlink" Target="http://surface.syr.edu/eecs/123/" TargetMode="External"/><Relationship Id="rId89" Type="http://schemas.openxmlformats.org/officeDocument/2006/relationships/hyperlink" Target="http://www.omg.org/spec/CORBA/3.1/"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3.tif"/><Relationship Id="rId92" Type="http://schemas.openxmlformats.org/officeDocument/2006/relationships/hyperlink" Target="http://www.youtube.com" TargetMode="External"/><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oleObject" Target="embeddings/oleObject18.bin"/><Relationship Id="rId11" Type="http://schemas.openxmlformats.org/officeDocument/2006/relationships/image" Target="media/image3.emf"/><Relationship Id="rId24" Type="http://schemas.openxmlformats.org/officeDocument/2006/relationships/oleObject" Target="embeddings/oleObject13.bin"/><Relationship Id="rId32" Type="http://schemas.openxmlformats.org/officeDocument/2006/relationships/oleObject" Target="embeddings/oleObject21.bin"/><Relationship Id="rId37" Type="http://schemas.openxmlformats.org/officeDocument/2006/relationships/oleObject" Target="embeddings/oleObject26.bin"/><Relationship Id="rId40" Type="http://schemas.openxmlformats.org/officeDocument/2006/relationships/oleObject" Target="embeddings/oleObject29.bin"/><Relationship Id="rId45" Type="http://schemas.openxmlformats.org/officeDocument/2006/relationships/oleObject" Target="embeddings/oleObject34.bin"/><Relationship Id="rId53" Type="http://schemas.openxmlformats.org/officeDocument/2006/relationships/oleObject" Target="embeddings/oleObject42.bin"/><Relationship Id="rId58" Type="http://schemas.openxmlformats.org/officeDocument/2006/relationships/oleObject" Target="embeddings/oleObject47.bin"/><Relationship Id="rId66" Type="http://schemas.openxmlformats.org/officeDocument/2006/relationships/image" Target="media/image8.tif"/><Relationship Id="rId74" Type="http://schemas.openxmlformats.org/officeDocument/2006/relationships/hyperlink" Target="http://www.bibsonomy.com" TargetMode="External"/><Relationship Id="rId79" Type="http://schemas.openxmlformats.org/officeDocument/2006/relationships/hyperlink" Target="http://www.delicious.com" TargetMode="External"/><Relationship Id="rId87" Type="http://schemas.openxmlformats.org/officeDocument/2006/relationships/hyperlink" Target="http://www.oracle.com/technetwork/java/javaee/jsp/index.html" TargetMode="External"/><Relationship Id="rId5" Type="http://schemas.openxmlformats.org/officeDocument/2006/relationships/settings" Target="settings.xml"/><Relationship Id="rId61" Type="http://schemas.openxmlformats.org/officeDocument/2006/relationships/oleObject" Target="embeddings/oleObject50.bin"/><Relationship Id="rId82" Type="http://schemas.openxmlformats.org/officeDocument/2006/relationships/hyperlink" Target="http://www.flickr.com" TargetMode="External"/><Relationship Id="rId90" Type="http://schemas.openxmlformats.org/officeDocument/2006/relationships/hyperlink" Target="http://www.oracle.com/us/technologies/java/overview/index.html" TargetMode="External"/><Relationship Id="rId95" Type="http://schemas.openxmlformats.org/officeDocument/2006/relationships/footer" Target="footer2.xml"/><Relationship Id="rId19" Type="http://schemas.openxmlformats.org/officeDocument/2006/relationships/oleObject" Target="embeddings/oleObject8.bin"/><Relationship Id="rId14" Type="http://schemas.openxmlformats.org/officeDocument/2006/relationships/oleObject" Target="embeddings/oleObject3.bin"/><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oleObject" Target="embeddings/oleObject19.bin"/><Relationship Id="rId35" Type="http://schemas.openxmlformats.org/officeDocument/2006/relationships/oleObject" Target="embeddings/oleObject24.bin"/><Relationship Id="rId43" Type="http://schemas.openxmlformats.org/officeDocument/2006/relationships/oleObject" Target="embeddings/oleObject32.bin"/><Relationship Id="rId48" Type="http://schemas.openxmlformats.org/officeDocument/2006/relationships/oleObject" Target="embeddings/oleObject37.bin"/><Relationship Id="rId56" Type="http://schemas.openxmlformats.org/officeDocument/2006/relationships/oleObject" Target="embeddings/oleObject45.bin"/><Relationship Id="rId64" Type="http://schemas.openxmlformats.org/officeDocument/2006/relationships/image" Target="media/image6.tif"/><Relationship Id="rId69" Type="http://schemas.openxmlformats.org/officeDocument/2006/relationships/image" Target="media/image11.tif"/><Relationship Id="rId77" Type="http://schemas.openxmlformats.org/officeDocument/2006/relationships/hyperlink" Target="http://www.cgl.com" TargetMode="External"/><Relationship Id="rId8" Type="http://schemas.openxmlformats.org/officeDocument/2006/relationships/endnotes" Target="endnotes.xml"/><Relationship Id="rId51" Type="http://schemas.openxmlformats.org/officeDocument/2006/relationships/oleObject" Target="embeddings/oleObject40.bin"/><Relationship Id="rId72" Type="http://schemas.openxmlformats.org/officeDocument/2006/relationships/image" Target="media/image14.tif"/><Relationship Id="rId80" Type="http://schemas.openxmlformats.org/officeDocument/2006/relationships/hyperlink" Target="http://www.w3.org/DOM/" TargetMode="External"/><Relationship Id="rId85" Type="http://schemas.openxmlformats.org/officeDocument/2006/relationships/hyperlink" Target="http://www.informit.com/articles/article.asp?p=332851&amp;rl=1" TargetMode="External"/><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6.bin"/><Relationship Id="rId25" Type="http://schemas.openxmlformats.org/officeDocument/2006/relationships/oleObject" Target="embeddings/oleObject14.bin"/><Relationship Id="rId33" Type="http://schemas.openxmlformats.org/officeDocument/2006/relationships/oleObject" Target="embeddings/oleObject22.bin"/><Relationship Id="rId38" Type="http://schemas.openxmlformats.org/officeDocument/2006/relationships/oleObject" Target="embeddings/oleObject27.bin"/><Relationship Id="rId46" Type="http://schemas.openxmlformats.org/officeDocument/2006/relationships/oleObject" Target="embeddings/oleObject35.bin"/><Relationship Id="rId59" Type="http://schemas.openxmlformats.org/officeDocument/2006/relationships/oleObject" Target="embeddings/oleObject48.bin"/><Relationship Id="rId67" Type="http://schemas.openxmlformats.org/officeDocument/2006/relationships/image" Target="media/image9.tif"/><Relationship Id="rId20" Type="http://schemas.openxmlformats.org/officeDocument/2006/relationships/oleObject" Target="embeddings/oleObject9.bin"/><Relationship Id="rId41" Type="http://schemas.openxmlformats.org/officeDocument/2006/relationships/oleObject" Target="embeddings/oleObject30.bin"/><Relationship Id="rId54" Type="http://schemas.openxmlformats.org/officeDocument/2006/relationships/oleObject" Target="embeddings/oleObject43.bin"/><Relationship Id="rId62" Type="http://schemas.openxmlformats.org/officeDocument/2006/relationships/image" Target="media/image4.tif"/><Relationship Id="rId70" Type="http://schemas.openxmlformats.org/officeDocument/2006/relationships/image" Target="media/image12.tif"/><Relationship Id="rId75" Type="http://schemas.openxmlformats.org/officeDocument/2006/relationships/hyperlink" Target="http://www.bibtex.org/" TargetMode="External"/><Relationship Id="rId83" Type="http://schemas.openxmlformats.org/officeDocument/2006/relationships/hyperlink" Target="http://aspen.ucs.indiana.edu/collabtools/extras/indianafeb01_files/v3_document.htm" TargetMode="External"/><Relationship Id="rId88" Type="http://schemas.openxmlformats.org/officeDocument/2006/relationships/hyperlink" Target="http://jtidy.sourceforge.net/" TargetMode="External"/><Relationship Id="rId91" Type="http://schemas.openxmlformats.org/officeDocument/2006/relationships/hyperlink" Target="http://www.w3.org/TR/xpath"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oleObject" Target="embeddings/oleObject25.bin"/><Relationship Id="rId49" Type="http://schemas.openxmlformats.org/officeDocument/2006/relationships/oleObject" Target="embeddings/oleObject38.bin"/><Relationship Id="rId57" Type="http://schemas.openxmlformats.org/officeDocument/2006/relationships/oleObject" Target="embeddings/oleObject46.bin"/><Relationship Id="rId10" Type="http://schemas.openxmlformats.org/officeDocument/2006/relationships/image" Target="media/image2.tif"/><Relationship Id="rId31" Type="http://schemas.openxmlformats.org/officeDocument/2006/relationships/oleObject" Target="embeddings/oleObject20.bin"/><Relationship Id="rId44" Type="http://schemas.openxmlformats.org/officeDocument/2006/relationships/oleObject" Target="embeddings/oleObject33.bin"/><Relationship Id="rId52" Type="http://schemas.openxmlformats.org/officeDocument/2006/relationships/oleObject" Target="embeddings/oleObject41.bin"/><Relationship Id="rId60" Type="http://schemas.openxmlformats.org/officeDocument/2006/relationships/oleObject" Target="embeddings/oleObject49.bin"/><Relationship Id="rId65" Type="http://schemas.openxmlformats.org/officeDocument/2006/relationships/image" Target="media/image7.tif"/><Relationship Id="rId73" Type="http://schemas.openxmlformats.org/officeDocument/2006/relationships/hyperlink" Target="http://www.43things.com" TargetMode="External"/><Relationship Id="rId78" Type="http://schemas.openxmlformats.org/officeDocument/2006/relationships/hyperlink" Target="http://www.connotea.com" TargetMode="External"/><Relationship Id="rId81" Type="http://schemas.openxmlformats.org/officeDocument/2006/relationships/hyperlink" Target="http://dublincore.org/" TargetMode="External"/><Relationship Id="rId86" Type="http://schemas.openxmlformats.org/officeDocument/2006/relationships/hyperlink" Target="http://jakarta.apache.org/httpcomponents/httpclient-3.x/" TargetMode="External"/><Relationship Id="rId9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Relationship Id="rId13" Type="http://schemas.openxmlformats.org/officeDocument/2006/relationships/oleObject" Target="embeddings/oleObject2.bin"/><Relationship Id="rId18" Type="http://schemas.openxmlformats.org/officeDocument/2006/relationships/oleObject" Target="embeddings/oleObject7.bin"/><Relationship Id="rId39" Type="http://schemas.openxmlformats.org/officeDocument/2006/relationships/oleObject" Target="embeddings/oleObject2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F5A6A-EC6A-4EA1-BE0F-778759E79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31</Pages>
  <Words>10465</Words>
  <Characters>64267</Characters>
  <Application>Microsoft Office Word</Application>
  <DocSecurity>0</DocSecurity>
  <Lines>535</Lines>
  <Paragraphs>149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A Novel Digital Information Service for Federating Distributed Digital Entities</vt:lpstr>
      <vt:lpstr>Hot Topics for Web Services Research</vt:lpstr>
    </vt:vector>
  </TitlesOfParts>
  <Company>IBM</Company>
  <LinksUpToDate>false</LinksUpToDate>
  <CharactersWithSpaces>74583</CharactersWithSpaces>
  <SharedDoc>false</SharedDoc>
  <HLinks>
    <vt:vector size="126" baseType="variant">
      <vt:variant>
        <vt:i4>2883636</vt:i4>
      </vt:variant>
      <vt:variant>
        <vt:i4>336</vt:i4>
      </vt:variant>
      <vt:variant>
        <vt:i4>0</vt:i4>
      </vt:variant>
      <vt:variant>
        <vt:i4>5</vt:i4>
      </vt:variant>
      <vt:variant>
        <vt:lpwstr>http://www.w3.org/TR/xpath</vt:lpwstr>
      </vt:variant>
      <vt:variant>
        <vt:lpwstr/>
      </vt:variant>
      <vt:variant>
        <vt:i4>720920</vt:i4>
      </vt:variant>
      <vt:variant>
        <vt:i4>333</vt:i4>
      </vt:variant>
      <vt:variant>
        <vt:i4>0</vt:i4>
      </vt:variant>
      <vt:variant>
        <vt:i4>5</vt:i4>
      </vt:variant>
      <vt:variant>
        <vt:lpwstr>http://www.43things.com/</vt:lpwstr>
      </vt:variant>
      <vt:variant>
        <vt:lpwstr/>
      </vt:variant>
      <vt:variant>
        <vt:i4>3735656</vt:i4>
      </vt:variant>
      <vt:variant>
        <vt:i4>330</vt:i4>
      </vt:variant>
      <vt:variant>
        <vt:i4>0</vt:i4>
      </vt:variant>
      <vt:variant>
        <vt:i4>5</vt:i4>
      </vt:variant>
      <vt:variant>
        <vt:lpwstr>http://www.youtube.com/</vt:lpwstr>
      </vt:variant>
      <vt:variant>
        <vt:lpwstr/>
      </vt:variant>
      <vt:variant>
        <vt:i4>2752616</vt:i4>
      </vt:variant>
      <vt:variant>
        <vt:i4>327</vt:i4>
      </vt:variant>
      <vt:variant>
        <vt:i4>0</vt:i4>
      </vt:variant>
      <vt:variant>
        <vt:i4>5</vt:i4>
      </vt:variant>
      <vt:variant>
        <vt:lpwstr>http://java.sun.com/j2se/1.3/docs/guide/awt/designspec/events.html</vt:lpwstr>
      </vt:variant>
      <vt:variant>
        <vt:lpwstr/>
      </vt:variant>
      <vt:variant>
        <vt:i4>4128802</vt:i4>
      </vt:variant>
      <vt:variant>
        <vt:i4>324</vt:i4>
      </vt:variant>
      <vt:variant>
        <vt:i4>0</vt:i4>
      </vt:variant>
      <vt:variant>
        <vt:i4>5</vt:i4>
      </vt:variant>
      <vt:variant>
        <vt:lpwstr>ftp://ftp.omg.org/pub/docs/formal/98-07-05.pdf</vt:lpwstr>
      </vt:variant>
      <vt:variant>
        <vt:lpwstr/>
      </vt:variant>
      <vt:variant>
        <vt:i4>3211311</vt:i4>
      </vt:variant>
      <vt:variant>
        <vt:i4>321</vt:i4>
      </vt:variant>
      <vt:variant>
        <vt:i4>0</vt:i4>
      </vt:variant>
      <vt:variant>
        <vt:i4>5</vt:i4>
      </vt:variant>
      <vt:variant>
        <vt:lpwstr>http://www.omg.org/spec/CORBA/3.1/</vt:lpwstr>
      </vt:variant>
      <vt:variant>
        <vt:lpwstr/>
      </vt:variant>
      <vt:variant>
        <vt:i4>6225932</vt:i4>
      </vt:variant>
      <vt:variant>
        <vt:i4>318</vt:i4>
      </vt:variant>
      <vt:variant>
        <vt:i4>0</vt:i4>
      </vt:variant>
      <vt:variant>
        <vt:i4>5</vt:i4>
      </vt:variant>
      <vt:variant>
        <vt:lpwstr>http://jtidy.sourceforge.net/</vt:lpwstr>
      </vt:variant>
      <vt:variant>
        <vt:lpwstr/>
      </vt:variant>
      <vt:variant>
        <vt:i4>1966168</vt:i4>
      </vt:variant>
      <vt:variant>
        <vt:i4>315</vt:i4>
      </vt:variant>
      <vt:variant>
        <vt:i4>0</vt:i4>
      </vt:variant>
      <vt:variant>
        <vt:i4>5</vt:i4>
      </vt:variant>
      <vt:variant>
        <vt:lpwstr>http://java.sun.com/products/jsp/</vt:lpwstr>
      </vt:variant>
      <vt:variant>
        <vt:lpwstr/>
      </vt:variant>
      <vt:variant>
        <vt:i4>1966172</vt:i4>
      </vt:variant>
      <vt:variant>
        <vt:i4>312</vt:i4>
      </vt:variant>
      <vt:variant>
        <vt:i4>0</vt:i4>
      </vt:variant>
      <vt:variant>
        <vt:i4>5</vt:i4>
      </vt:variant>
      <vt:variant>
        <vt:lpwstr>http://jakarta.apache.org/httpcomponents/httpclient-3.x/</vt:lpwstr>
      </vt:variant>
      <vt:variant>
        <vt:lpwstr/>
      </vt:variant>
      <vt:variant>
        <vt:i4>6815783</vt:i4>
      </vt:variant>
      <vt:variant>
        <vt:i4>309</vt:i4>
      </vt:variant>
      <vt:variant>
        <vt:i4>0</vt:i4>
      </vt:variant>
      <vt:variant>
        <vt:i4>5</vt:i4>
      </vt:variant>
      <vt:variant>
        <vt:lpwstr>http://www.informit.com/articles/article.asp?p=332851&amp;rl=1</vt:lpwstr>
      </vt:variant>
      <vt:variant>
        <vt:lpwstr/>
      </vt:variant>
      <vt:variant>
        <vt:i4>327693</vt:i4>
      </vt:variant>
      <vt:variant>
        <vt:i4>306</vt:i4>
      </vt:variant>
      <vt:variant>
        <vt:i4>0</vt:i4>
      </vt:variant>
      <vt:variant>
        <vt:i4>5</vt:i4>
      </vt:variant>
      <vt:variant>
        <vt:lpwstr>http://grids.ucs.indiana.edu/ptliupages/publications/GESOverview.pdf</vt:lpwstr>
      </vt:variant>
      <vt:variant>
        <vt:lpwstr/>
      </vt:variant>
      <vt:variant>
        <vt:i4>5177414</vt:i4>
      </vt:variant>
      <vt:variant>
        <vt:i4>303</vt:i4>
      </vt:variant>
      <vt:variant>
        <vt:i4>0</vt:i4>
      </vt:variant>
      <vt:variant>
        <vt:i4>5</vt:i4>
      </vt:variant>
      <vt:variant>
        <vt:lpwstr>http://aspen.ucs.indiana.edu/collabtools/extras/indianafeb01.html</vt:lpwstr>
      </vt:variant>
      <vt:variant>
        <vt:lpwstr/>
      </vt:variant>
      <vt:variant>
        <vt:i4>2162723</vt:i4>
      </vt:variant>
      <vt:variant>
        <vt:i4>300</vt:i4>
      </vt:variant>
      <vt:variant>
        <vt:i4>0</vt:i4>
      </vt:variant>
      <vt:variant>
        <vt:i4>5</vt:i4>
      </vt:variant>
      <vt:variant>
        <vt:lpwstr>http://www.flickr.com/</vt:lpwstr>
      </vt:variant>
      <vt:variant>
        <vt:lpwstr/>
      </vt:variant>
      <vt:variant>
        <vt:i4>2490492</vt:i4>
      </vt:variant>
      <vt:variant>
        <vt:i4>297</vt:i4>
      </vt:variant>
      <vt:variant>
        <vt:i4>0</vt:i4>
      </vt:variant>
      <vt:variant>
        <vt:i4>5</vt:i4>
      </vt:variant>
      <vt:variant>
        <vt:lpwstr>http://dublincore.org/</vt:lpwstr>
      </vt:variant>
      <vt:variant>
        <vt:lpwstr/>
      </vt:variant>
      <vt:variant>
        <vt:i4>7274594</vt:i4>
      </vt:variant>
      <vt:variant>
        <vt:i4>294</vt:i4>
      </vt:variant>
      <vt:variant>
        <vt:i4>0</vt:i4>
      </vt:variant>
      <vt:variant>
        <vt:i4>5</vt:i4>
      </vt:variant>
      <vt:variant>
        <vt:lpwstr>http://www.w3.org/DOM/</vt:lpwstr>
      </vt:variant>
      <vt:variant>
        <vt:lpwstr/>
      </vt:variant>
      <vt:variant>
        <vt:i4>5373953</vt:i4>
      </vt:variant>
      <vt:variant>
        <vt:i4>291</vt:i4>
      </vt:variant>
      <vt:variant>
        <vt:i4>0</vt:i4>
      </vt:variant>
      <vt:variant>
        <vt:i4>5</vt:i4>
      </vt:variant>
      <vt:variant>
        <vt:lpwstr>http://www.delicious.com/</vt:lpwstr>
      </vt:variant>
      <vt:variant>
        <vt:lpwstr/>
      </vt:variant>
      <vt:variant>
        <vt:i4>4325450</vt:i4>
      </vt:variant>
      <vt:variant>
        <vt:i4>288</vt:i4>
      </vt:variant>
      <vt:variant>
        <vt:i4>0</vt:i4>
      </vt:variant>
      <vt:variant>
        <vt:i4>5</vt:i4>
      </vt:variant>
      <vt:variant>
        <vt:lpwstr>http://www.connotea.com/</vt:lpwstr>
      </vt:variant>
      <vt:variant>
        <vt:lpwstr/>
      </vt:variant>
      <vt:variant>
        <vt:i4>2752630</vt:i4>
      </vt:variant>
      <vt:variant>
        <vt:i4>285</vt:i4>
      </vt:variant>
      <vt:variant>
        <vt:i4>0</vt:i4>
      </vt:variant>
      <vt:variant>
        <vt:i4>5</vt:i4>
      </vt:variant>
      <vt:variant>
        <vt:lpwstr>http://www.cgl.com/</vt:lpwstr>
      </vt:variant>
      <vt:variant>
        <vt:lpwstr/>
      </vt:variant>
      <vt:variant>
        <vt:i4>4915226</vt:i4>
      </vt:variant>
      <vt:variant>
        <vt:i4>282</vt:i4>
      </vt:variant>
      <vt:variant>
        <vt:i4>0</vt:i4>
      </vt:variant>
      <vt:variant>
        <vt:i4>5</vt:i4>
      </vt:variant>
      <vt:variant>
        <vt:lpwstr>http://www.citeulike.com/</vt:lpwstr>
      </vt:variant>
      <vt:variant>
        <vt:lpwstr/>
      </vt:variant>
      <vt:variant>
        <vt:i4>3997757</vt:i4>
      </vt:variant>
      <vt:variant>
        <vt:i4>279</vt:i4>
      </vt:variant>
      <vt:variant>
        <vt:i4>0</vt:i4>
      </vt:variant>
      <vt:variant>
        <vt:i4>5</vt:i4>
      </vt:variant>
      <vt:variant>
        <vt:lpwstr>http://www.bibtex.org/</vt:lpwstr>
      </vt:variant>
      <vt:variant>
        <vt:lpwstr/>
      </vt:variant>
      <vt:variant>
        <vt:i4>6029320</vt:i4>
      </vt:variant>
      <vt:variant>
        <vt:i4>276</vt:i4>
      </vt:variant>
      <vt:variant>
        <vt:i4>0</vt:i4>
      </vt:variant>
      <vt:variant>
        <vt:i4>5</vt:i4>
      </vt:variant>
      <vt:variant>
        <vt:lpwstr>http://www.bibsonomy.com/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Novel Digital Information Service for Federating Distributed Digital Entities</dc:title>
  <dc:creator>Dr. Liang-Jie Zhang</dc:creator>
  <cp:lastModifiedBy>fatihm</cp:lastModifiedBy>
  <cp:revision>10</cp:revision>
  <cp:lastPrinted>2014-03-04T13:50:00Z</cp:lastPrinted>
  <dcterms:created xsi:type="dcterms:W3CDTF">2014-03-05T13:53:00Z</dcterms:created>
  <dcterms:modified xsi:type="dcterms:W3CDTF">2014-03-05T14:28:00Z</dcterms:modified>
</cp:coreProperties>
</file>